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62BC" w14:textId="20550600" w:rsidR="00312D10" w:rsidRPr="00277B27" w:rsidRDefault="00312D10" w:rsidP="00A65797">
      <w:pPr>
        <w:rPr>
          <w:rFonts w:cstheme="minorHAnsi"/>
          <w:b/>
        </w:rPr>
      </w:pPr>
      <w:r w:rsidRPr="00277B27">
        <w:rPr>
          <w:rFonts w:cstheme="minorHAnsi"/>
          <w:b/>
        </w:rPr>
        <w:t>Ziekteleer varken</w:t>
      </w:r>
    </w:p>
    <w:p w14:paraId="02C8CBBB" w14:textId="4B546AC8" w:rsidR="00A65797" w:rsidRPr="00277B27" w:rsidRDefault="00A65797" w:rsidP="00A65797">
      <w:pPr>
        <w:rPr>
          <w:rFonts w:cstheme="minorHAnsi"/>
          <w:i/>
        </w:rPr>
      </w:pPr>
      <w:r w:rsidRPr="00277B27">
        <w:rPr>
          <w:rFonts w:cstheme="minorHAnsi"/>
          <w:i/>
        </w:rPr>
        <w:t>Aangifteplichtige dierziekten en monitoringsprogramma’s</w:t>
      </w:r>
    </w:p>
    <w:p w14:paraId="424D7654" w14:textId="5B1CE40E" w:rsidR="0035621D" w:rsidRPr="00277B27" w:rsidRDefault="00A65797" w:rsidP="00A65797">
      <w:pPr>
        <w:pStyle w:val="Lijstalinea"/>
        <w:numPr>
          <w:ilvl w:val="0"/>
          <w:numId w:val="1"/>
        </w:numPr>
        <w:rPr>
          <w:rFonts w:cstheme="minorHAnsi"/>
        </w:rPr>
      </w:pPr>
      <w:r w:rsidRPr="00277B27">
        <w:rPr>
          <w:rFonts w:cstheme="minorHAnsi"/>
        </w:rPr>
        <w:t>Koorts, verlies van eetlust, sloomheid, huidbloedingen in voornamelijk oren, staart, buik en binnenzijde van de ledematen. Bij KVP kunnen ook neurologische verschijnselen optreden, bij AVP kan een bloederige diarree aanwezig zijn. De eerste verschijnselen die hier beschreven staan, zijn natuurlijk vrij algemeen. Bij één dier met koorts en verlies van eetlust gaan natuurlijk niet meteen de alarmbellen rinkelen. De huidbloedingen zijn wel typisch. Het virus verspreid snel dus er zullen gauw meer dieren zijn met verschijnselen. Het is dus ook afhankelijk van de opmerkzaamheid van de veehouder hoe snel het ontdekt wordt.</w:t>
      </w:r>
    </w:p>
    <w:p w14:paraId="7E65DBC0" w14:textId="7C8A9667" w:rsidR="009D1FE9" w:rsidRPr="00277B27" w:rsidRDefault="009D1FE9" w:rsidP="00A65797">
      <w:pPr>
        <w:pStyle w:val="Lijstalinea"/>
        <w:numPr>
          <w:ilvl w:val="0"/>
          <w:numId w:val="1"/>
        </w:numPr>
        <w:rPr>
          <w:rFonts w:cstheme="minorHAnsi"/>
        </w:rPr>
      </w:pPr>
      <w:r w:rsidRPr="00277B27">
        <w:rPr>
          <w:rFonts w:cstheme="minorHAnsi"/>
        </w:rPr>
        <w:t>Bellen met de NVWA of de eigen dierenarts</w:t>
      </w:r>
    </w:p>
    <w:p w14:paraId="78ABFDF2" w14:textId="1A1E00E3" w:rsidR="009D1FE9" w:rsidRPr="00277B27" w:rsidRDefault="009D1FE9" w:rsidP="00A65797">
      <w:pPr>
        <w:pStyle w:val="Lijstalinea"/>
        <w:numPr>
          <w:ilvl w:val="0"/>
          <w:numId w:val="1"/>
        </w:numPr>
        <w:rPr>
          <w:rFonts w:cstheme="minorHAnsi"/>
        </w:rPr>
      </w:pPr>
      <w:r w:rsidRPr="00277B27">
        <w:rPr>
          <w:rFonts w:cstheme="minorHAnsi"/>
        </w:rPr>
        <w:t xml:space="preserve">(uit de video): incident- en crisiscentrum van de NVWA stuurt een crisisteam </w:t>
      </w:r>
      <w:r w:rsidRPr="00277B27">
        <w:rPr>
          <w:rFonts w:cstheme="minorHAnsi"/>
        </w:rPr>
        <w:sym w:font="Wingdings" w:char="F0E0"/>
      </w:r>
      <w:r w:rsidRPr="00277B27">
        <w:rPr>
          <w:rFonts w:cstheme="minorHAnsi"/>
        </w:rPr>
        <w:t xml:space="preserve"> dierenarts moet op het bedrijf blijven + komt bij het team </w:t>
      </w:r>
      <w:r w:rsidRPr="00277B27">
        <w:rPr>
          <w:rFonts w:cstheme="minorHAnsi"/>
        </w:rPr>
        <w:sym w:font="Wingdings" w:char="F0E0"/>
      </w:r>
      <w:r w:rsidRPr="00277B27">
        <w:rPr>
          <w:rFonts w:cstheme="minorHAnsi"/>
        </w:rPr>
        <w:t xml:space="preserve"> dieren onderzoeken/bedrijf is geblokkeerd </w:t>
      </w:r>
      <w:r w:rsidRPr="00277B27">
        <w:rPr>
          <w:rFonts w:cstheme="minorHAnsi"/>
        </w:rPr>
        <w:sym w:font="Wingdings" w:char="F0E0"/>
      </w:r>
      <w:r w:rsidRPr="00277B27">
        <w:rPr>
          <w:rFonts w:cstheme="minorHAnsi"/>
        </w:rPr>
        <w:t xml:space="preserve"> monsters nemen en besmettingsroutes in kaart brengen </w:t>
      </w:r>
      <w:r w:rsidRPr="00277B27">
        <w:rPr>
          <w:rFonts w:cstheme="minorHAnsi"/>
        </w:rPr>
        <w:sym w:font="Wingdings" w:char="F0E0"/>
      </w:r>
      <w:r w:rsidRPr="00277B27">
        <w:rPr>
          <w:rFonts w:cstheme="minorHAnsi"/>
        </w:rPr>
        <w:t xml:space="preserve"> monsters in Lelystad onderzoekt de monsters (meestal binnen een dag resultaat)</w:t>
      </w:r>
    </w:p>
    <w:p w14:paraId="0C14B6BF" w14:textId="2BA34A94" w:rsidR="009D1FE9" w:rsidRPr="00277B27" w:rsidRDefault="009D1FE9" w:rsidP="00A65797">
      <w:pPr>
        <w:pStyle w:val="Lijstalinea"/>
        <w:numPr>
          <w:ilvl w:val="0"/>
          <w:numId w:val="1"/>
        </w:numPr>
        <w:rPr>
          <w:rFonts w:cstheme="minorHAnsi"/>
        </w:rPr>
      </w:pPr>
      <w:r w:rsidRPr="00277B27">
        <w:rPr>
          <w:rFonts w:cstheme="minorHAnsi"/>
        </w:rPr>
        <w:t>Blokkade wordt opgeheven als de uitslag negatief is. Als de uitslag positief is: ruimen van de dieren,</w:t>
      </w:r>
      <w:r w:rsidR="00F42901" w:rsidRPr="00277B27">
        <w:rPr>
          <w:rFonts w:cstheme="minorHAnsi"/>
        </w:rPr>
        <w:t xml:space="preserve"> reinigen van alle gebouwen. </w:t>
      </w:r>
    </w:p>
    <w:p w14:paraId="3270D2D4" w14:textId="676F41A4" w:rsidR="00F42901" w:rsidRPr="00277B27" w:rsidRDefault="00F42901" w:rsidP="00A65797">
      <w:pPr>
        <w:pStyle w:val="Lijstalinea"/>
        <w:numPr>
          <w:ilvl w:val="0"/>
          <w:numId w:val="1"/>
        </w:numPr>
        <w:rPr>
          <w:rFonts w:cstheme="minorHAnsi"/>
        </w:rPr>
      </w:pPr>
      <w:r w:rsidRPr="00277B27">
        <w:rPr>
          <w:rFonts w:cstheme="minorHAnsi"/>
        </w:rPr>
        <w:t>Geen zoönose</w:t>
      </w:r>
    </w:p>
    <w:p w14:paraId="1026E5C1" w14:textId="158C63D5" w:rsidR="00440302" w:rsidRPr="00277B27" w:rsidRDefault="00F42901" w:rsidP="00F42901">
      <w:pPr>
        <w:rPr>
          <w:rFonts w:cstheme="minorHAnsi"/>
        </w:rPr>
      </w:pPr>
      <w:r w:rsidRPr="00277B27">
        <w:rPr>
          <w:rFonts w:cstheme="minorHAnsi"/>
        </w:rPr>
        <w:t xml:space="preserve">(bestrijding en verspreiding van KVP kun je op sommige punten vergelijken met Corona – ruimen niet natuurlijk </w:t>
      </w:r>
      <w:r w:rsidRPr="00277B27">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77B27">
        <w:rPr>
          <w:rFonts w:cstheme="minorHAnsi"/>
        </w:rPr>
        <w:t>)</w:t>
      </w:r>
    </w:p>
    <w:p w14:paraId="5603B623" w14:textId="45DE9AE0" w:rsidR="00F42901" w:rsidRPr="00277B27" w:rsidRDefault="00440302" w:rsidP="00A65797">
      <w:pPr>
        <w:pStyle w:val="Lijstalinea"/>
        <w:numPr>
          <w:ilvl w:val="0"/>
          <w:numId w:val="1"/>
        </w:numPr>
        <w:rPr>
          <w:rFonts w:cstheme="minorHAnsi"/>
        </w:rPr>
      </w:pPr>
      <w:r w:rsidRPr="00277B27">
        <w:rPr>
          <w:rFonts w:cstheme="minorHAnsi"/>
        </w:rPr>
        <w:t xml:space="preserve">Salmonella, </w:t>
      </w:r>
      <w:proofErr w:type="spellStart"/>
      <w:r w:rsidRPr="00277B27">
        <w:rPr>
          <w:rFonts w:cstheme="minorHAnsi"/>
        </w:rPr>
        <w:t>Aujeszky</w:t>
      </w:r>
      <w:proofErr w:type="spellEnd"/>
      <w:r w:rsidRPr="00277B27">
        <w:rPr>
          <w:rFonts w:cstheme="minorHAnsi"/>
        </w:rPr>
        <w:t>, KVP</w:t>
      </w:r>
    </w:p>
    <w:p w14:paraId="07E85B92" w14:textId="74B50898" w:rsidR="00440302" w:rsidRPr="00277B27" w:rsidRDefault="00440302" w:rsidP="00A65797">
      <w:pPr>
        <w:pStyle w:val="Lijstalinea"/>
        <w:numPr>
          <w:ilvl w:val="0"/>
          <w:numId w:val="1"/>
        </w:numPr>
        <w:rPr>
          <w:rFonts w:cstheme="minorHAnsi"/>
        </w:rPr>
      </w:pPr>
      <w:r w:rsidRPr="00277B27">
        <w:rPr>
          <w:rFonts w:cstheme="minorHAnsi"/>
        </w:rPr>
        <w:t>Zie schema</w:t>
      </w:r>
    </w:p>
    <w:tbl>
      <w:tblPr>
        <w:tblStyle w:val="Tabelraster"/>
        <w:tblW w:w="0" w:type="auto"/>
        <w:tblInd w:w="360" w:type="dxa"/>
        <w:tblLook w:val="04A0" w:firstRow="1" w:lastRow="0" w:firstColumn="1" w:lastColumn="0" w:noHBand="0" w:noVBand="1"/>
      </w:tblPr>
      <w:tblGrid>
        <w:gridCol w:w="1764"/>
        <w:gridCol w:w="2303"/>
        <w:gridCol w:w="2630"/>
        <w:gridCol w:w="2005"/>
      </w:tblGrid>
      <w:tr w:rsidR="002F137A" w:rsidRPr="00277B27" w14:paraId="32A09CA2" w14:textId="77777777" w:rsidTr="00440302">
        <w:tc>
          <w:tcPr>
            <w:tcW w:w="1764" w:type="dxa"/>
          </w:tcPr>
          <w:p w14:paraId="64E362A3" w14:textId="77777777" w:rsidR="00440302" w:rsidRPr="00277B27" w:rsidRDefault="00440302" w:rsidP="00440302">
            <w:pPr>
              <w:rPr>
                <w:rFonts w:cstheme="minorHAnsi"/>
                <w:b/>
              </w:rPr>
            </w:pPr>
          </w:p>
        </w:tc>
        <w:tc>
          <w:tcPr>
            <w:tcW w:w="1982" w:type="dxa"/>
          </w:tcPr>
          <w:p w14:paraId="024C0061" w14:textId="126F16FE" w:rsidR="00440302" w:rsidRPr="00277B27" w:rsidRDefault="00440302" w:rsidP="00440302">
            <w:pPr>
              <w:rPr>
                <w:rFonts w:cstheme="minorHAnsi"/>
                <w:b/>
              </w:rPr>
            </w:pPr>
            <w:r w:rsidRPr="00277B27">
              <w:rPr>
                <w:rFonts w:cstheme="minorHAnsi"/>
                <w:b/>
              </w:rPr>
              <w:t>Salmonella</w:t>
            </w:r>
          </w:p>
        </w:tc>
        <w:tc>
          <w:tcPr>
            <w:tcW w:w="2800" w:type="dxa"/>
          </w:tcPr>
          <w:p w14:paraId="38B731B3" w14:textId="563EAEEC" w:rsidR="00440302" w:rsidRPr="00277B27" w:rsidRDefault="00440302" w:rsidP="00440302">
            <w:pPr>
              <w:rPr>
                <w:rFonts w:cstheme="minorHAnsi"/>
                <w:b/>
              </w:rPr>
            </w:pPr>
            <w:r w:rsidRPr="00277B27">
              <w:rPr>
                <w:rFonts w:cstheme="minorHAnsi"/>
                <w:b/>
              </w:rPr>
              <w:t>KVP</w:t>
            </w:r>
          </w:p>
        </w:tc>
        <w:tc>
          <w:tcPr>
            <w:tcW w:w="2156" w:type="dxa"/>
          </w:tcPr>
          <w:p w14:paraId="66FA7D2A" w14:textId="5E1E85E8" w:rsidR="00440302" w:rsidRPr="00277B27" w:rsidRDefault="00440302" w:rsidP="00440302">
            <w:pPr>
              <w:rPr>
                <w:rFonts w:cstheme="minorHAnsi"/>
                <w:b/>
              </w:rPr>
            </w:pPr>
            <w:proofErr w:type="spellStart"/>
            <w:r w:rsidRPr="00277B27">
              <w:rPr>
                <w:rFonts w:cstheme="minorHAnsi"/>
                <w:b/>
              </w:rPr>
              <w:t>Aujeszky</w:t>
            </w:r>
            <w:proofErr w:type="spellEnd"/>
          </w:p>
        </w:tc>
      </w:tr>
      <w:tr w:rsidR="002F137A" w:rsidRPr="00277B27" w14:paraId="6FD691FF" w14:textId="77777777" w:rsidTr="00440302">
        <w:tc>
          <w:tcPr>
            <w:tcW w:w="1764" w:type="dxa"/>
          </w:tcPr>
          <w:p w14:paraId="56A5CDAA" w14:textId="3E3E6F4E" w:rsidR="00440302" w:rsidRPr="00277B27" w:rsidRDefault="00440302" w:rsidP="00440302">
            <w:pPr>
              <w:rPr>
                <w:rFonts w:cstheme="minorHAnsi"/>
                <w:b/>
              </w:rPr>
            </w:pPr>
            <w:r w:rsidRPr="00277B27">
              <w:rPr>
                <w:rFonts w:cstheme="minorHAnsi"/>
                <w:b/>
              </w:rPr>
              <w:t xml:space="preserve">Verschijnselen </w:t>
            </w:r>
          </w:p>
        </w:tc>
        <w:tc>
          <w:tcPr>
            <w:tcW w:w="1982" w:type="dxa"/>
          </w:tcPr>
          <w:p w14:paraId="31CFD24B" w14:textId="6CE7D2C6" w:rsidR="00440302" w:rsidRPr="00277B27" w:rsidRDefault="00F3654E" w:rsidP="00440302">
            <w:pPr>
              <w:rPr>
                <w:rFonts w:cstheme="minorHAnsi"/>
              </w:rPr>
            </w:pPr>
            <w:r w:rsidRPr="00277B27">
              <w:rPr>
                <w:rFonts w:cstheme="minorHAnsi"/>
              </w:rPr>
              <w:t>Meestal geen</w:t>
            </w:r>
            <w:r w:rsidR="002F137A" w:rsidRPr="00277B27">
              <w:rPr>
                <w:rFonts w:cstheme="minorHAnsi"/>
              </w:rPr>
              <w:t>, mogelijk lusteloosheid, op elkaar kruipen, gebrek aan eetlust, diarree, hoge koorts, plotseling sterfte</w:t>
            </w:r>
          </w:p>
        </w:tc>
        <w:tc>
          <w:tcPr>
            <w:tcW w:w="2800" w:type="dxa"/>
          </w:tcPr>
          <w:p w14:paraId="0CC3516E" w14:textId="46EFA6F7" w:rsidR="00440302" w:rsidRPr="00277B27" w:rsidRDefault="00440302" w:rsidP="00440302">
            <w:pPr>
              <w:rPr>
                <w:rFonts w:cstheme="minorHAnsi"/>
              </w:rPr>
            </w:pPr>
            <w:r w:rsidRPr="00277B27">
              <w:rPr>
                <w:rFonts w:cstheme="minorHAnsi"/>
              </w:rPr>
              <w:t>Koorts, verlies van eetlust, sloomheid, huidbloedingen in voornamelijk oren, staart, buik en binnenzijde van de ledematen, neurologische verschijnselen</w:t>
            </w:r>
          </w:p>
        </w:tc>
        <w:tc>
          <w:tcPr>
            <w:tcW w:w="2156" w:type="dxa"/>
          </w:tcPr>
          <w:p w14:paraId="3C1795B2" w14:textId="2B548BB4" w:rsidR="00440302" w:rsidRPr="00277B27" w:rsidRDefault="00F3654E" w:rsidP="00440302">
            <w:pPr>
              <w:rPr>
                <w:rFonts w:cstheme="minorHAnsi"/>
              </w:rPr>
            </w:pPr>
            <w:r w:rsidRPr="00277B27">
              <w:rPr>
                <w:rFonts w:cstheme="minorHAnsi"/>
              </w:rPr>
              <w:t>*1</w:t>
            </w:r>
          </w:p>
        </w:tc>
      </w:tr>
      <w:tr w:rsidR="002F137A" w:rsidRPr="00277B27" w14:paraId="7D72D139" w14:textId="77777777" w:rsidTr="00440302">
        <w:tc>
          <w:tcPr>
            <w:tcW w:w="1764" w:type="dxa"/>
          </w:tcPr>
          <w:p w14:paraId="15ABD6A8" w14:textId="7ECD097A" w:rsidR="00440302" w:rsidRPr="00277B27" w:rsidRDefault="00440302" w:rsidP="00440302">
            <w:pPr>
              <w:rPr>
                <w:rFonts w:cstheme="minorHAnsi"/>
                <w:b/>
              </w:rPr>
            </w:pPr>
            <w:r w:rsidRPr="00277B27">
              <w:rPr>
                <w:rFonts w:cstheme="minorHAnsi"/>
                <w:b/>
              </w:rPr>
              <w:t>Aangifteplichtig?</w:t>
            </w:r>
          </w:p>
        </w:tc>
        <w:tc>
          <w:tcPr>
            <w:tcW w:w="1982" w:type="dxa"/>
          </w:tcPr>
          <w:p w14:paraId="7C56979C" w14:textId="487445E0" w:rsidR="00440302" w:rsidRPr="00277B27" w:rsidRDefault="00440302" w:rsidP="00440302">
            <w:pPr>
              <w:rPr>
                <w:rFonts w:cstheme="minorHAnsi"/>
              </w:rPr>
            </w:pPr>
            <w:r w:rsidRPr="00277B27">
              <w:rPr>
                <w:rFonts w:cstheme="minorHAnsi"/>
              </w:rPr>
              <w:t>Nee</w:t>
            </w:r>
          </w:p>
        </w:tc>
        <w:tc>
          <w:tcPr>
            <w:tcW w:w="2800" w:type="dxa"/>
          </w:tcPr>
          <w:p w14:paraId="21033ECC" w14:textId="1632B2FB" w:rsidR="00440302" w:rsidRPr="00277B27" w:rsidRDefault="00440302" w:rsidP="00440302">
            <w:pPr>
              <w:rPr>
                <w:rFonts w:cstheme="minorHAnsi"/>
              </w:rPr>
            </w:pPr>
            <w:r w:rsidRPr="00277B27">
              <w:rPr>
                <w:rFonts w:cstheme="minorHAnsi"/>
              </w:rPr>
              <w:t>Ja</w:t>
            </w:r>
          </w:p>
        </w:tc>
        <w:tc>
          <w:tcPr>
            <w:tcW w:w="2156" w:type="dxa"/>
          </w:tcPr>
          <w:p w14:paraId="148CED28" w14:textId="20031A5C" w:rsidR="00440302" w:rsidRPr="00277B27" w:rsidRDefault="00440302" w:rsidP="00440302">
            <w:pPr>
              <w:rPr>
                <w:rFonts w:cstheme="minorHAnsi"/>
              </w:rPr>
            </w:pPr>
            <w:r w:rsidRPr="00277B27">
              <w:rPr>
                <w:rFonts w:cstheme="minorHAnsi"/>
              </w:rPr>
              <w:t>Ja</w:t>
            </w:r>
          </w:p>
        </w:tc>
      </w:tr>
      <w:tr w:rsidR="00440302" w:rsidRPr="00277B27" w14:paraId="47303457" w14:textId="77777777" w:rsidTr="00440302">
        <w:tc>
          <w:tcPr>
            <w:tcW w:w="1764" w:type="dxa"/>
          </w:tcPr>
          <w:p w14:paraId="34337145" w14:textId="12B12376" w:rsidR="00440302" w:rsidRPr="00277B27" w:rsidRDefault="00440302" w:rsidP="00440302">
            <w:pPr>
              <w:rPr>
                <w:rFonts w:cstheme="minorHAnsi"/>
                <w:b/>
              </w:rPr>
            </w:pPr>
            <w:r w:rsidRPr="00277B27">
              <w:rPr>
                <w:rFonts w:cstheme="minorHAnsi"/>
                <w:b/>
              </w:rPr>
              <w:t>Oorzaak</w:t>
            </w:r>
          </w:p>
        </w:tc>
        <w:tc>
          <w:tcPr>
            <w:tcW w:w="1982" w:type="dxa"/>
          </w:tcPr>
          <w:p w14:paraId="348D3344" w14:textId="6EF9227A" w:rsidR="00440302" w:rsidRPr="00277B27" w:rsidRDefault="00440302" w:rsidP="00440302">
            <w:pPr>
              <w:rPr>
                <w:rFonts w:cstheme="minorHAnsi"/>
              </w:rPr>
            </w:pPr>
            <w:r w:rsidRPr="00277B27">
              <w:rPr>
                <w:rFonts w:cstheme="minorHAnsi"/>
              </w:rPr>
              <w:t>Bacterie</w:t>
            </w:r>
          </w:p>
        </w:tc>
        <w:tc>
          <w:tcPr>
            <w:tcW w:w="2800" w:type="dxa"/>
          </w:tcPr>
          <w:p w14:paraId="27F49152" w14:textId="39E2E66A" w:rsidR="00440302" w:rsidRPr="00277B27" w:rsidRDefault="00440302" w:rsidP="00440302">
            <w:pPr>
              <w:rPr>
                <w:rFonts w:cstheme="minorHAnsi"/>
              </w:rPr>
            </w:pPr>
            <w:r w:rsidRPr="00277B27">
              <w:rPr>
                <w:rFonts w:cstheme="minorHAnsi"/>
              </w:rPr>
              <w:t>Virus</w:t>
            </w:r>
          </w:p>
        </w:tc>
        <w:tc>
          <w:tcPr>
            <w:tcW w:w="2156" w:type="dxa"/>
          </w:tcPr>
          <w:p w14:paraId="6C77B38E" w14:textId="4873C822" w:rsidR="00440302" w:rsidRPr="00277B27" w:rsidRDefault="00440302" w:rsidP="00440302">
            <w:pPr>
              <w:rPr>
                <w:rFonts w:cstheme="minorHAnsi"/>
              </w:rPr>
            </w:pPr>
            <w:r w:rsidRPr="00277B27">
              <w:rPr>
                <w:rFonts w:cstheme="minorHAnsi"/>
              </w:rPr>
              <w:t>Virus</w:t>
            </w:r>
          </w:p>
        </w:tc>
      </w:tr>
      <w:tr w:rsidR="00440302" w:rsidRPr="00277B27" w14:paraId="524F9515" w14:textId="77777777" w:rsidTr="00440302">
        <w:tc>
          <w:tcPr>
            <w:tcW w:w="1764" w:type="dxa"/>
          </w:tcPr>
          <w:p w14:paraId="4E7CAAC7" w14:textId="54B45DBD" w:rsidR="00440302" w:rsidRPr="00277B27" w:rsidRDefault="00440302" w:rsidP="00440302">
            <w:pPr>
              <w:rPr>
                <w:rFonts w:cstheme="minorHAnsi"/>
                <w:b/>
              </w:rPr>
            </w:pPr>
            <w:r w:rsidRPr="00277B27">
              <w:rPr>
                <w:rFonts w:cstheme="minorHAnsi"/>
                <w:b/>
              </w:rPr>
              <w:t>Diagnostiek</w:t>
            </w:r>
          </w:p>
        </w:tc>
        <w:tc>
          <w:tcPr>
            <w:tcW w:w="1982" w:type="dxa"/>
          </w:tcPr>
          <w:p w14:paraId="1FB06944" w14:textId="7ACD6131" w:rsidR="00440302" w:rsidRPr="00277B27" w:rsidRDefault="002F137A" w:rsidP="00440302">
            <w:pPr>
              <w:rPr>
                <w:rFonts w:cstheme="minorHAnsi"/>
              </w:rPr>
            </w:pPr>
            <w:r w:rsidRPr="00277B27">
              <w:rPr>
                <w:rFonts w:cstheme="minorHAnsi"/>
              </w:rPr>
              <w:t>36 bloedmonsters per jaar</w:t>
            </w:r>
            <w:r w:rsidR="00312D10" w:rsidRPr="00277B27">
              <w:rPr>
                <w:rFonts w:cstheme="minorHAnsi"/>
              </w:rPr>
              <w:t xml:space="preserve">, dan indeling in categorie: </w:t>
            </w:r>
            <w:proofErr w:type="spellStart"/>
            <w:r w:rsidR="00312D10" w:rsidRPr="00277B27">
              <w:rPr>
                <w:rFonts w:cstheme="minorHAnsi"/>
              </w:rPr>
              <w:t>evt</w:t>
            </w:r>
            <w:proofErr w:type="spellEnd"/>
            <w:r w:rsidR="00312D10" w:rsidRPr="00277B27">
              <w:rPr>
                <w:rFonts w:cstheme="minorHAnsi"/>
              </w:rPr>
              <w:t xml:space="preserve"> verbeterplan maken, maar verder geen consequenties</w:t>
            </w:r>
          </w:p>
        </w:tc>
        <w:tc>
          <w:tcPr>
            <w:tcW w:w="2800" w:type="dxa"/>
          </w:tcPr>
          <w:p w14:paraId="659CBDD0" w14:textId="77777777" w:rsidR="00440302" w:rsidRPr="00277B27" w:rsidRDefault="00312D10" w:rsidP="00440302">
            <w:pPr>
              <w:rPr>
                <w:rFonts w:cstheme="minorHAnsi"/>
              </w:rPr>
            </w:pPr>
            <w:r w:rsidRPr="00277B27">
              <w:rPr>
                <w:rFonts w:cstheme="minorHAnsi"/>
              </w:rPr>
              <w:t>Maandelijks bloedonderzoek voor A, C en E bedrijven</w:t>
            </w:r>
          </w:p>
          <w:p w14:paraId="4DC3086E" w14:textId="724139D4" w:rsidR="00312D10" w:rsidRPr="00277B27" w:rsidRDefault="00312D10" w:rsidP="00440302">
            <w:pPr>
              <w:rPr>
                <w:rFonts w:cstheme="minorHAnsi"/>
              </w:rPr>
            </w:pPr>
            <w:r w:rsidRPr="00277B27">
              <w:rPr>
                <w:rFonts w:cstheme="minorHAnsi"/>
              </w:rPr>
              <w:t>De tonsillen van alle voor sectie ingezonden varkens worden gecontroleerd</w:t>
            </w:r>
          </w:p>
        </w:tc>
        <w:tc>
          <w:tcPr>
            <w:tcW w:w="2156" w:type="dxa"/>
          </w:tcPr>
          <w:p w14:paraId="4E273CAD" w14:textId="54F09BBE" w:rsidR="00440302" w:rsidRPr="00277B27" w:rsidRDefault="00F3654E" w:rsidP="00440302">
            <w:pPr>
              <w:rPr>
                <w:rFonts w:cstheme="minorHAnsi"/>
              </w:rPr>
            </w:pPr>
            <w:r w:rsidRPr="00277B27">
              <w:rPr>
                <w:rFonts w:cstheme="minorHAnsi"/>
              </w:rPr>
              <w:t>*2</w:t>
            </w:r>
          </w:p>
        </w:tc>
      </w:tr>
      <w:tr w:rsidR="00F3654E" w:rsidRPr="00277B27" w14:paraId="61985F8B" w14:textId="77777777" w:rsidTr="00440302">
        <w:tc>
          <w:tcPr>
            <w:tcW w:w="1764" w:type="dxa"/>
          </w:tcPr>
          <w:p w14:paraId="52A5550D" w14:textId="2B924A01" w:rsidR="00F3654E" w:rsidRPr="00277B27" w:rsidRDefault="00F3654E" w:rsidP="00440302">
            <w:pPr>
              <w:rPr>
                <w:rFonts w:cstheme="minorHAnsi"/>
                <w:b/>
              </w:rPr>
            </w:pPr>
            <w:r w:rsidRPr="00277B27">
              <w:rPr>
                <w:rFonts w:cstheme="minorHAnsi"/>
                <w:b/>
              </w:rPr>
              <w:t>Opmerkingen</w:t>
            </w:r>
          </w:p>
        </w:tc>
        <w:tc>
          <w:tcPr>
            <w:tcW w:w="1982" w:type="dxa"/>
          </w:tcPr>
          <w:p w14:paraId="2BBCA7A5" w14:textId="769AD49A" w:rsidR="00F3654E" w:rsidRPr="00277B27" w:rsidRDefault="002F137A" w:rsidP="00440302">
            <w:pPr>
              <w:rPr>
                <w:rFonts w:cstheme="minorHAnsi"/>
              </w:rPr>
            </w:pPr>
            <w:r w:rsidRPr="00277B27">
              <w:rPr>
                <w:rFonts w:cstheme="minorHAnsi"/>
              </w:rPr>
              <w:t>Zoönose, daarom bestrijdingsprogramma</w:t>
            </w:r>
          </w:p>
        </w:tc>
        <w:tc>
          <w:tcPr>
            <w:tcW w:w="2800" w:type="dxa"/>
          </w:tcPr>
          <w:p w14:paraId="7F782933" w14:textId="1990B589" w:rsidR="00F3654E" w:rsidRPr="00277B27" w:rsidRDefault="00312D10" w:rsidP="00312D10">
            <w:pPr>
              <w:rPr>
                <w:rFonts w:cstheme="minorHAnsi"/>
              </w:rPr>
            </w:pPr>
            <w:r w:rsidRPr="00277B27">
              <w:rPr>
                <w:rFonts w:cstheme="minorHAnsi"/>
              </w:rPr>
              <w:t>Laatste uitbraak 1997</w:t>
            </w:r>
          </w:p>
        </w:tc>
        <w:tc>
          <w:tcPr>
            <w:tcW w:w="2156" w:type="dxa"/>
          </w:tcPr>
          <w:p w14:paraId="3FD17593" w14:textId="4ABF5FCC" w:rsidR="00F3654E" w:rsidRPr="00277B27" w:rsidRDefault="00F3654E" w:rsidP="00440302">
            <w:pPr>
              <w:rPr>
                <w:rFonts w:cstheme="minorHAnsi"/>
              </w:rPr>
            </w:pPr>
            <w:r w:rsidRPr="00277B27">
              <w:rPr>
                <w:rFonts w:cstheme="minorHAnsi"/>
              </w:rPr>
              <w:t>Nederland is officieel vrij</w:t>
            </w:r>
          </w:p>
        </w:tc>
      </w:tr>
    </w:tbl>
    <w:p w14:paraId="60179EDC" w14:textId="01EEE0D0" w:rsidR="00440302" w:rsidRPr="00277B27" w:rsidRDefault="00440302" w:rsidP="00F3654E">
      <w:pPr>
        <w:rPr>
          <w:rFonts w:cstheme="minorHAnsi"/>
        </w:rPr>
      </w:pPr>
    </w:p>
    <w:p w14:paraId="3FCB4265" w14:textId="4AE742C6" w:rsidR="00F3654E" w:rsidRPr="00277B27" w:rsidRDefault="00F3654E" w:rsidP="00F3654E">
      <w:pPr>
        <w:rPr>
          <w:rFonts w:eastAsia="Times New Roman" w:cstheme="minorHAnsi"/>
          <w:color w:val="0A0A0A"/>
          <w:lang w:eastAsia="nl-NL"/>
        </w:rPr>
      </w:pPr>
      <w:r w:rsidRPr="00277B27">
        <w:rPr>
          <w:rFonts w:eastAsia="Times New Roman" w:cstheme="minorHAnsi"/>
          <w:color w:val="0A0A0A"/>
          <w:lang w:eastAsia="nl-NL"/>
        </w:rPr>
        <w:t>*1:De belangrijkste verschijnselen per diercategorie: </w:t>
      </w:r>
    </w:p>
    <w:p w14:paraId="73BF03DD" w14:textId="77777777" w:rsidR="00F3654E" w:rsidRPr="00277B27" w:rsidRDefault="00F3654E" w:rsidP="00F3654E">
      <w:pPr>
        <w:pStyle w:val="Lijstalinea"/>
        <w:numPr>
          <w:ilvl w:val="0"/>
          <w:numId w:val="3"/>
        </w:numPr>
        <w:rPr>
          <w:rFonts w:eastAsia="Times New Roman" w:cstheme="minorHAnsi"/>
          <w:color w:val="0A0A0A"/>
          <w:lang w:eastAsia="nl-NL"/>
        </w:rPr>
      </w:pPr>
      <w:r w:rsidRPr="00277B27">
        <w:rPr>
          <w:rFonts w:eastAsia="Times New Roman" w:cstheme="minorHAnsi"/>
          <w:color w:val="0A0A0A"/>
          <w:lang w:eastAsia="nl-NL"/>
        </w:rPr>
        <w:t>Bij volwassen varkens zijn koorts, geringe ademhalingsproblemen en niet vreten opvallend</w:t>
      </w:r>
      <w:r w:rsidRPr="00277B27">
        <w:rPr>
          <w:rFonts w:eastAsia="Times New Roman" w:cstheme="minorHAnsi"/>
          <w:color w:val="0A0A0A"/>
          <w:lang w:eastAsia="nl-NL"/>
        </w:rPr>
        <w:br/>
        <w:t>Dragende zeugen kunnen verwerpen (tot 20 procent). Daarnaast treedt mummificatie van de vruchten op, gevolgd door een verhoogd percentage terugkomers.</w:t>
      </w:r>
      <w:r w:rsidRPr="00277B27">
        <w:rPr>
          <w:rFonts w:eastAsia="Times New Roman" w:cstheme="minorHAnsi"/>
          <w:color w:val="0A0A0A"/>
          <w:lang w:eastAsia="nl-NL"/>
        </w:rPr>
        <w:br/>
        <w:t xml:space="preserve">Bij beren kan een (meestal) tijdelijke onvruchtbaarheid worden geconstateerd. In </w:t>
      </w:r>
      <w:r w:rsidRPr="00277B27">
        <w:rPr>
          <w:rFonts w:eastAsia="Times New Roman" w:cstheme="minorHAnsi"/>
          <w:color w:val="0A0A0A"/>
          <w:lang w:eastAsia="nl-NL"/>
        </w:rPr>
        <w:lastRenderedPageBreak/>
        <w:t>tegenstelling tot bij andere diersoorten, worden bij het varken geen tot weinig jeukverschijnselen geconstateerd. </w:t>
      </w:r>
    </w:p>
    <w:p w14:paraId="02043A10" w14:textId="77777777" w:rsidR="00F3654E" w:rsidRPr="00277B27" w:rsidRDefault="00F3654E" w:rsidP="00F3654E">
      <w:pPr>
        <w:pStyle w:val="Lijstalinea"/>
        <w:numPr>
          <w:ilvl w:val="0"/>
          <w:numId w:val="3"/>
        </w:numPr>
        <w:rPr>
          <w:rFonts w:eastAsia="Times New Roman" w:cstheme="minorHAnsi"/>
          <w:color w:val="0A0A0A"/>
          <w:lang w:eastAsia="nl-NL"/>
        </w:rPr>
      </w:pPr>
      <w:r w:rsidRPr="00277B27">
        <w:rPr>
          <w:rFonts w:eastAsia="Times New Roman" w:cstheme="minorHAnsi"/>
          <w:color w:val="0A0A0A"/>
          <w:lang w:eastAsia="nl-NL"/>
        </w:rPr>
        <w:t>Bij zuigende biggen gaat de ziekte gepaard met een snel verloop, koorts, braken, ernstige zenuwverschijnselen (trillen, krampen, verlammingen, fietsbewegingen) en een hoog sterftepercentage (tot 100 procent).</w:t>
      </w:r>
    </w:p>
    <w:p w14:paraId="77342631" w14:textId="77777777" w:rsidR="00F3654E" w:rsidRPr="00277B27" w:rsidRDefault="00F3654E" w:rsidP="00F3654E">
      <w:pPr>
        <w:pStyle w:val="Lijstalinea"/>
        <w:numPr>
          <w:ilvl w:val="0"/>
          <w:numId w:val="3"/>
        </w:numPr>
        <w:rPr>
          <w:rFonts w:eastAsia="Times New Roman" w:cstheme="minorHAnsi"/>
          <w:color w:val="0A0A0A"/>
          <w:lang w:eastAsia="nl-NL"/>
        </w:rPr>
      </w:pPr>
      <w:r w:rsidRPr="00277B27">
        <w:rPr>
          <w:rFonts w:eastAsia="Times New Roman" w:cstheme="minorHAnsi"/>
          <w:color w:val="0A0A0A"/>
          <w:lang w:eastAsia="nl-NL"/>
        </w:rPr>
        <w:t>Bij gespeende biggen verloopt de ziekte trager. Hierbij kunnen een verminderde eetlust, geringe koorts, niezen, hoesten, neusuitvloeiing, een bemoeilijkte ademhaling, zenuwaandoeningen, geringe sterfte (5 tot 30 procent) vooral als gevolg van zenuwaandoeningen voorkomen.</w:t>
      </w:r>
    </w:p>
    <w:p w14:paraId="4555ADAF" w14:textId="77777777" w:rsidR="00F3654E" w:rsidRPr="00277B27" w:rsidRDefault="00F3654E" w:rsidP="004A21BE">
      <w:pPr>
        <w:pStyle w:val="Lijstalinea"/>
        <w:numPr>
          <w:ilvl w:val="0"/>
          <w:numId w:val="3"/>
        </w:numPr>
        <w:shd w:val="clear" w:color="auto" w:fill="FFFFFF"/>
        <w:spacing w:after="0" w:line="240" w:lineRule="auto"/>
        <w:rPr>
          <w:rFonts w:eastAsia="Times New Roman" w:cstheme="minorHAnsi"/>
          <w:color w:val="0A0A0A"/>
          <w:lang w:eastAsia="nl-NL"/>
        </w:rPr>
      </w:pPr>
      <w:r w:rsidRPr="00277B27">
        <w:rPr>
          <w:rFonts w:eastAsia="Times New Roman" w:cstheme="minorHAnsi"/>
          <w:color w:val="0A0A0A"/>
          <w:lang w:eastAsia="nl-NL"/>
        </w:rPr>
        <w:t>Bij vleesvarkens zijn hoge koorts (41° C), geen voeropname, lusteloosheid en aandoeningen van het ademhalingsapparaat (hoesten, niezen, neusuitvloeiing, bemoeilijkte ademhaling) kenmerkend. Het sterftepercentage blijft meestal beperkt tot 5 procent.</w:t>
      </w:r>
    </w:p>
    <w:p w14:paraId="2CC1D6FF" w14:textId="557A066F" w:rsidR="00F3654E" w:rsidRPr="00F3654E" w:rsidRDefault="00F3654E" w:rsidP="004A21BE">
      <w:pPr>
        <w:pStyle w:val="Lijstalinea"/>
        <w:numPr>
          <w:ilvl w:val="0"/>
          <w:numId w:val="3"/>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Andere diersoorten en de mens:</w:t>
      </w:r>
    </w:p>
    <w:p w14:paraId="2361B873" w14:textId="77777777" w:rsidR="00F3654E" w:rsidRPr="00F3654E" w:rsidRDefault="00F3654E" w:rsidP="00F3654E">
      <w:pPr>
        <w:numPr>
          <w:ilvl w:val="1"/>
          <w:numId w:val="3"/>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O.a. runderen, schapen, geiten, honden, katten, nertsen, muizen en ratten kunnen na infectie ziekteverschijnselen vertonen, waarna sterfte volgt. Het meest opvallende verschijnsel bij rundvee is hevige jeuk.</w:t>
      </w:r>
    </w:p>
    <w:p w14:paraId="76EDD603" w14:textId="77777777" w:rsidR="00F3654E" w:rsidRPr="00F3654E" w:rsidRDefault="00F3654E" w:rsidP="00F3654E">
      <w:pPr>
        <w:numPr>
          <w:ilvl w:val="1"/>
          <w:numId w:val="3"/>
        </w:numPr>
        <w:shd w:val="clear" w:color="auto" w:fill="FFFFFF"/>
        <w:spacing w:after="0" w:line="240" w:lineRule="auto"/>
        <w:rPr>
          <w:rFonts w:eastAsia="Times New Roman" w:cs="Arial"/>
          <w:color w:val="0A0A0A"/>
          <w:lang w:eastAsia="nl-NL"/>
        </w:rPr>
      </w:pPr>
      <w:r w:rsidRPr="00F3654E">
        <w:rPr>
          <w:rFonts w:eastAsia="Times New Roman" w:cstheme="minorHAnsi"/>
          <w:color w:val="0A0A0A"/>
          <w:lang w:eastAsia="nl-NL"/>
        </w:rPr>
        <w:t>Mensen en pluimvee zijn nauwelijks gevoelig. Er zijn een paar onvolledig bewezen ziektegevallen bij het paard beschreven</w:t>
      </w:r>
      <w:r w:rsidRPr="00F3654E">
        <w:rPr>
          <w:rFonts w:eastAsia="Times New Roman" w:cs="Arial"/>
          <w:color w:val="0A0A0A"/>
          <w:lang w:eastAsia="nl-NL"/>
        </w:rPr>
        <w:t>.</w:t>
      </w:r>
    </w:p>
    <w:p w14:paraId="44333D04" w14:textId="2D93BB44" w:rsidR="00440302" w:rsidRPr="00277B27" w:rsidRDefault="00440302" w:rsidP="00440302">
      <w:pPr>
        <w:ind w:left="360"/>
        <w:rPr>
          <w:rFonts w:cstheme="minorHAnsi"/>
        </w:rPr>
      </w:pPr>
    </w:p>
    <w:p w14:paraId="4E0B2815" w14:textId="77777777" w:rsidR="00F3654E" w:rsidRPr="00277B27" w:rsidRDefault="00F3654E" w:rsidP="00F3654E">
      <w:pPr>
        <w:shd w:val="clear" w:color="auto" w:fill="FFFFFF"/>
        <w:rPr>
          <w:rFonts w:eastAsia="Times New Roman" w:cstheme="minorHAnsi"/>
          <w:color w:val="0A0A0A"/>
          <w:lang w:eastAsia="nl-NL"/>
        </w:rPr>
      </w:pPr>
      <w:r w:rsidRPr="00277B27">
        <w:rPr>
          <w:rFonts w:cstheme="minorHAnsi"/>
        </w:rPr>
        <w:t xml:space="preserve">*2: </w:t>
      </w:r>
      <w:r w:rsidRPr="00277B27">
        <w:rPr>
          <w:rFonts w:eastAsia="Times New Roman" w:cstheme="minorHAnsi"/>
          <w:color w:val="0A0A0A"/>
          <w:lang w:eastAsia="nl-NL"/>
        </w:rPr>
        <w:t>Elke 4 maanden moet bloed onderzoek plaatsvinden, de gebruikte test is de </w:t>
      </w:r>
      <w:proofErr w:type="spellStart"/>
      <w:r w:rsidRPr="00277B27">
        <w:rPr>
          <w:rFonts w:eastAsia="Times New Roman" w:cstheme="minorHAnsi"/>
          <w:color w:val="0A0A0A"/>
          <w:lang w:eastAsia="nl-NL"/>
        </w:rPr>
        <w:t>gB</w:t>
      </w:r>
      <w:proofErr w:type="spellEnd"/>
      <w:r w:rsidRPr="00277B27">
        <w:rPr>
          <w:rFonts w:eastAsia="Times New Roman" w:cstheme="minorHAnsi"/>
          <w:color w:val="0A0A0A"/>
          <w:lang w:eastAsia="nl-NL"/>
        </w:rPr>
        <w:t>-ELISA. Hieronder staat weergegeven hoeveel monsters er nodig zijn.</w:t>
      </w:r>
    </w:p>
    <w:p w14:paraId="1D0D9D0D" w14:textId="77777777" w:rsidR="00F3654E" w:rsidRPr="00F3654E" w:rsidRDefault="00F3654E" w:rsidP="00F3654E">
      <w:p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B-, D- en F-bedrijven:</w:t>
      </w:r>
    </w:p>
    <w:p w14:paraId="2E4EB305" w14:textId="77777777" w:rsidR="00F3654E" w:rsidRPr="00F3654E" w:rsidRDefault="00F3654E" w:rsidP="00F3654E">
      <w:pPr>
        <w:numPr>
          <w:ilvl w:val="0"/>
          <w:numId w:val="5"/>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31 of meer varkens: 3 monsters per trimester</w:t>
      </w:r>
    </w:p>
    <w:p w14:paraId="1C36A29B" w14:textId="77777777" w:rsidR="00F3654E" w:rsidRPr="00F3654E" w:rsidRDefault="00F3654E" w:rsidP="00F3654E">
      <w:pPr>
        <w:numPr>
          <w:ilvl w:val="0"/>
          <w:numId w:val="5"/>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 xml:space="preserve">30 of minder varkens: geen onderzoek benodigd voor de ziekte van </w:t>
      </w:r>
      <w:proofErr w:type="spellStart"/>
      <w:r w:rsidRPr="00F3654E">
        <w:rPr>
          <w:rFonts w:eastAsia="Times New Roman" w:cstheme="minorHAnsi"/>
          <w:color w:val="0A0A0A"/>
          <w:lang w:eastAsia="nl-NL"/>
        </w:rPr>
        <w:t>Aujeszky</w:t>
      </w:r>
      <w:proofErr w:type="spellEnd"/>
    </w:p>
    <w:p w14:paraId="7708DB56" w14:textId="77777777" w:rsidR="00F3654E" w:rsidRPr="00F3654E" w:rsidRDefault="00F3654E" w:rsidP="00F3654E">
      <w:p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A-, C- en E-bedrijven:</w:t>
      </w:r>
    </w:p>
    <w:p w14:paraId="29D379F0" w14:textId="77777777" w:rsidR="00F3654E" w:rsidRPr="00F3654E" w:rsidRDefault="00F3654E" w:rsidP="00F3654E">
      <w:pPr>
        <w:numPr>
          <w:ilvl w:val="0"/>
          <w:numId w:val="6"/>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31 of meer varkens: 12 monsters per maand</w:t>
      </w:r>
    </w:p>
    <w:p w14:paraId="30F9C43B" w14:textId="77777777" w:rsidR="00F3654E" w:rsidRPr="00F3654E" w:rsidRDefault="00F3654E" w:rsidP="00F3654E">
      <w:pPr>
        <w:numPr>
          <w:ilvl w:val="0"/>
          <w:numId w:val="6"/>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11 tot en met 30 varkens: 9 monsters  per maand</w:t>
      </w:r>
    </w:p>
    <w:p w14:paraId="78E9CF51" w14:textId="77777777" w:rsidR="00F3654E" w:rsidRPr="00F3654E" w:rsidRDefault="00F3654E" w:rsidP="00F3654E">
      <w:pPr>
        <w:numPr>
          <w:ilvl w:val="0"/>
          <w:numId w:val="6"/>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7 tot en met 10 varkens: 7 monsters per maand</w:t>
      </w:r>
    </w:p>
    <w:p w14:paraId="3CC345FF" w14:textId="77777777" w:rsidR="00F3654E" w:rsidRPr="00F3654E" w:rsidRDefault="00F3654E" w:rsidP="00F3654E">
      <w:pPr>
        <w:numPr>
          <w:ilvl w:val="0"/>
          <w:numId w:val="6"/>
        </w:numPr>
        <w:shd w:val="clear" w:color="auto" w:fill="FFFFFF"/>
        <w:spacing w:after="0" w:line="240" w:lineRule="auto"/>
        <w:rPr>
          <w:rFonts w:eastAsia="Times New Roman" w:cstheme="minorHAnsi"/>
          <w:color w:val="0A0A0A"/>
          <w:lang w:eastAsia="nl-NL"/>
        </w:rPr>
      </w:pPr>
      <w:r w:rsidRPr="00F3654E">
        <w:rPr>
          <w:rFonts w:eastAsia="Times New Roman" w:cstheme="minorHAnsi"/>
          <w:color w:val="0A0A0A"/>
          <w:lang w:eastAsia="nl-NL"/>
        </w:rPr>
        <w:t>1 tot en met 6 varkens: maandelijks alle varkens te onderzoeken</w:t>
      </w:r>
    </w:p>
    <w:p w14:paraId="1783E11E" w14:textId="5D62D45C" w:rsidR="00F3654E" w:rsidRPr="00277B27" w:rsidRDefault="00F3654E" w:rsidP="009E046F">
      <w:pPr>
        <w:rPr>
          <w:rFonts w:cstheme="minorHAnsi"/>
        </w:rPr>
      </w:pPr>
    </w:p>
    <w:p w14:paraId="650E4102" w14:textId="2FF65836" w:rsidR="00274D0D" w:rsidRPr="00277B27" w:rsidRDefault="00274D0D">
      <w:pPr>
        <w:rPr>
          <w:rFonts w:cstheme="minorHAnsi"/>
        </w:rPr>
      </w:pPr>
      <w:r w:rsidRPr="00277B27">
        <w:rPr>
          <w:rFonts w:cstheme="minorHAnsi"/>
          <w:highlight w:val="yellow"/>
        </w:rPr>
        <w:t xml:space="preserve">Status bepalen: </w:t>
      </w:r>
      <w:hyperlink r:id="rId8" w:history="1">
        <w:r w:rsidRPr="00277B27">
          <w:rPr>
            <w:rStyle w:val="Hyperlink"/>
            <w:rFonts w:cstheme="minorHAnsi"/>
            <w:highlight w:val="yellow"/>
          </w:rPr>
          <w:t>https://www.rvo.nl/sites/default/files/2016/01/Overzicht%20bedrijfsstatus%20bepalen.pdf</w:t>
        </w:r>
      </w:hyperlink>
    </w:p>
    <w:p w14:paraId="3379B234" w14:textId="0C138CD3" w:rsidR="009E046F" w:rsidRPr="00277B27" w:rsidRDefault="009E046F">
      <w:pPr>
        <w:rPr>
          <w:rFonts w:cstheme="minorHAnsi"/>
        </w:rPr>
      </w:pPr>
      <w:r w:rsidRPr="00277B27">
        <w:rPr>
          <w:rFonts w:cstheme="minorHAnsi"/>
        </w:rPr>
        <w:br w:type="page"/>
      </w:r>
    </w:p>
    <w:p w14:paraId="0EFABB85" w14:textId="0EABCC61" w:rsidR="009E046F" w:rsidRPr="00277B27" w:rsidRDefault="009E046F" w:rsidP="009E046F">
      <w:pPr>
        <w:rPr>
          <w:rFonts w:cstheme="minorHAnsi"/>
          <w:i/>
        </w:rPr>
      </w:pPr>
      <w:proofErr w:type="spellStart"/>
      <w:r w:rsidRPr="00277B27">
        <w:rPr>
          <w:rFonts w:cstheme="minorHAnsi"/>
          <w:i/>
        </w:rPr>
        <w:lastRenderedPageBreak/>
        <w:t>Zoönosen</w:t>
      </w:r>
      <w:proofErr w:type="spellEnd"/>
    </w:p>
    <w:p w14:paraId="6FCC5245" w14:textId="33DA6FB6" w:rsidR="009E046F" w:rsidRPr="00277B27" w:rsidRDefault="009E046F" w:rsidP="00785753">
      <w:pPr>
        <w:pStyle w:val="Lijstalinea"/>
        <w:numPr>
          <w:ilvl w:val="0"/>
          <w:numId w:val="7"/>
        </w:numPr>
        <w:rPr>
          <w:rFonts w:cstheme="minorHAnsi"/>
        </w:rPr>
      </w:pPr>
    </w:p>
    <w:tbl>
      <w:tblPr>
        <w:tblStyle w:val="Tabelraster"/>
        <w:tblW w:w="0" w:type="auto"/>
        <w:tblInd w:w="360" w:type="dxa"/>
        <w:tblLook w:val="04A0" w:firstRow="1" w:lastRow="0" w:firstColumn="1" w:lastColumn="0" w:noHBand="0" w:noVBand="1"/>
      </w:tblPr>
      <w:tblGrid>
        <w:gridCol w:w="2187"/>
        <w:gridCol w:w="2130"/>
        <w:gridCol w:w="2217"/>
        <w:gridCol w:w="2168"/>
      </w:tblGrid>
      <w:tr w:rsidR="009D0724" w:rsidRPr="00277B27" w14:paraId="3CBCDCC3" w14:textId="77777777" w:rsidTr="00757318">
        <w:tc>
          <w:tcPr>
            <w:tcW w:w="2265" w:type="dxa"/>
          </w:tcPr>
          <w:p w14:paraId="0F825581" w14:textId="77777777" w:rsidR="009E046F" w:rsidRPr="00277B27" w:rsidRDefault="009E046F" w:rsidP="00757318">
            <w:pPr>
              <w:rPr>
                <w:rFonts w:cs="Arial"/>
                <w:b/>
              </w:rPr>
            </w:pPr>
            <w:r w:rsidRPr="00277B27">
              <w:rPr>
                <w:rFonts w:cs="Arial"/>
                <w:b/>
              </w:rPr>
              <w:t xml:space="preserve">Bacterie </w:t>
            </w:r>
          </w:p>
        </w:tc>
        <w:tc>
          <w:tcPr>
            <w:tcW w:w="2265" w:type="dxa"/>
          </w:tcPr>
          <w:p w14:paraId="1616FA5A" w14:textId="77777777" w:rsidR="009E046F" w:rsidRPr="00277B27" w:rsidRDefault="009E046F" w:rsidP="00757318">
            <w:pPr>
              <w:rPr>
                <w:rFonts w:cs="Arial"/>
                <w:b/>
              </w:rPr>
            </w:pPr>
            <w:r w:rsidRPr="00277B27">
              <w:rPr>
                <w:rFonts w:cs="Arial"/>
                <w:b/>
              </w:rPr>
              <w:t>Virus</w:t>
            </w:r>
          </w:p>
        </w:tc>
        <w:tc>
          <w:tcPr>
            <w:tcW w:w="2266" w:type="dxa"/>
          </w:tcPr>
          <w:p w14:paraId="0A8F19ED" w14:textId="77777777" w:rsidR="009E046F" w:rsidRPr="00277B27" w:rsidRDefault="009E046F" w:rsidP="00757318">
            <w:pPr>
              <w:rPr>
                <w:rFonts w:cs="Arial"/>
                <w:b/>
              </w:rPr>
            </w:pPr>
            <w:r w:rsidRPr="00277B27">
              <w:rPr>
                <w:rFonts w:cs="Arial"/>
                <w:b/>
              </w:rPr>
              <w:t>Parasiet</w:t>
            </w:r>
          </w:p>
        </w:tc>
        <w:tc>
          <w:tcPr>
            <w:tcW w:w="2266" w:type="dxa"/>
          </w:tcPr>
          <w:p w14:paraId="2EE25AA9" w14:textId="77777777" w:rsidR="009E046F" w:rsidRPr="00277B27" w:rsidRDefault="009E046F" w:rsidP="00757318">
            <w:pPr>
              <w:rPr>
                <w:rFonts w:cs="Arial"/>
                <w:b/>
              </w:rPr>
            </w:pPr>
            <w:r w:rsidRPr="00277B27">
              <w:rPr>
                <w:rFonts w:cs="Arial"/>
                <w:b/>
              </w:rPr>
              <w:t>Overig</w:t>
            </w:r>
          </w:p>
        </w:tc>
      </w:tr>
      <w:tr w:rsidR="009D0724" w:rsidRPr="00277B27" w14:paraId="798216A6" w14:textId="77777777" w:rsidTr="00757318">
        <w:tc>
          <w:tcPr>
            <w:tcW w:w="2265" w:type="dxa"/>
          </w:tcPr>
          <w:p w14:paraId="75E22114" w14:textId="281C6CDA" w:rsidR="009E046F" w:rsidRPr="00277B27" w:rsidRDefault="009E046F" w:rsidP="00757318">
            <w:pPr>
              <w:rPr>
                <w:rFonts w:cs="Arial"/>
              </w:rPr>
            </w:pPr>
            <w:r w:rsidRPr="00277B27">
              <w:rPr>
                <w:rFonts w:cs="Arial"/>
              </w:rPr>
              <w:t>Botulisme</w:t>
            </w:r>
          </w:p>
          <w:p w14:paraId="6588B844" w14:textId="19DC67F5" w:rsidR="009D0724" w:rsidRPr="00277B27" w:rsidRDefault="009D0724" w:rsidP="00757318">
            <w:pPr>
              <w:rPr>
                <w:rFonts w:cs="Arial"/>
              </w:rPr>
            </w:pPr>
            <w:proofErr w:type="spellStart"/>
            <w:r w:rsidRPr="00277B27">
              <w:rPr>
                <w:rFonts w:cs="Arial"/>
              </w:rPr>
              <w:t>Brucellose</w:t>
            </w:r>
            <w:proofErr w:type="spellEnd"/>
          </w:p>
          <w:p w14:paraId="378CDEEC" w14:textId="20FF96F7" w:rsidR="009D0724" w:rsidRPr="00277B27" w:rsidRDefault="009D0724" w:rsidP="00757318">
            <w:pPr>
              <w:rPr>
                <w:rFonts w:cs="Arial"/>
              </w:rPr>
            </w:pPr>
            <w:proofErr w:type="spellStart"/>
            <w:r w:rsidRPr="00277B27">
              <w:rPr>
                <w:rFonts w:cs="Arial"/>
              </w:rPr>
              <w:t>Colibacillose</w:t>
            </w:r>
            <w:proofErr w:type="spellEnd"/>
          </w:p>
          <w:p w14:paraId="084F57FA" w14:textId="55701970" w:rsidR="009D0724" w:rsidRPr="00277B27" w:rsidRDefault="009D0724" w:rsidP="00757318">
            <w:pPr>
              <w:rPr>
                <w:rFonts w:cs="Arial"/>
              </w:rPr>
            </w:pPr>
            <w:r w:rsidRPr="00277B27">
              <w:rPr>
                <w:rFonts w:cs="Arial"/>
              </w:rPr>
              <w:t>Leptospirose</w:t>
            </w:r>
          </w:p>
          <w:p w14:paraId="02151188" w14:textId="738C9F81" w:rsidR="009D0724" w:rsidRPr="00277B27" w:rsidRDefault="009D0724" w:rsidP="00757318">
            <w:pPr>
              <w:rPr>
                <w:rFonts w:cs="Arial"/>
              </w:rPr>
            </w:pPr>
            <w:proofErr w:type="spellStart"/>
            <w:r w:rsidRPr="00277B27">
              <w:rPr>
                <w:rFonts w:cs="Arial"/>
              </w:rPr>
              <w:t>Listeriose</w:t>
            </w:r>
            <w:proofErr w:type="spellEnd"/>
          </w:p>
          <w:p w14:paraId="74D0004F" w14:textId="6A2F9E15" w:rsidR="009D0724" w:rsidRPr="00277B27" w:rsidRDefault="009D0724" w:rsidP="00757318">
            <w:pPr>
              <w:rPr>
                <w:rFonts w:cs="Arial"/>
              </w:rPr>
            </w:pPr>
            <w:r w:rsidRPr="00277B27">
              <w:rPr>
                <w:rFonts w:cs="Arial"/>
              </w:rPr>
              <w:t>MRSA</w:t>
            </w:r>
          </w:p>
          <w:p w14:paraId="3FD071E8" w14:textId="00ACD756" w:rsidR="009D0724" w:rsidRPr="00277B27" w:rsidRDefault="009D0724" w:rsidP="00757318">
            <w:pPr>
              <w:rPr>
                <w:rFonts w:cs="Arial"/>
              </w:rPr>
            </w:pPr>
            <w:r w:rsidRPr="00277B27">
              <w:rPr>
                <w:rFonts w:cs="Arial"/>
              </w:rPr>
              <w:t>Miltvuur</w:t>
            </w:r>
          </w:p>
          <w:p w14:paraId="6DC2EF95" w14:textId="65777080" w:rsidR="009E046F" w:rsidRPr="00277B27" w:rsidRDefault="009D0724" w:rsidP="00757318">
            <w:pPr>
              <w:rPr>
                <w:rFonts w:cs="Arial"/>
              </w:rPr>
            </w:pPr>
            <w:proofErr w:type="spellStart"/>
            <w:r w:rsidRPr="00277B27">
              <w:rPr>
                <w:rFonts w:cs="Arial"/>
              </w:rPr>
              <w:t>Salmonellose</w:t>
            </w:r>
            <w:proofErr w:type="spellEnd"/>
          </w:p>
          <w:p w14:paraId="3223B904" w14:textId="61533CFB" w:rsidR="009D0724" w:rsidRPr="00277B27" w:rsidRDefault="009D0724" w:rsidP="00757318">
            <w:pPr>
              <w:rPr>
                <w:rFonts w:cs="Arial"/>
              </w:rPr>
            </w:pPr>
            <w:r w:rsidRPr="00277B27">
              <w:rPr>
                <w:rFonts w:cs="Arial"/>
              </w:rPr>
              <w:t>Vlekziekte</w:t>
            </w:r>
          </w:p>
          <w:p w14:paraId="6A6E19D8" w14:textId="77777777" w:rsidR="009E046F" w:rsidRPr="00277B27" w:rsidRDefault="009E046F" w:rsidP="00757318">
            <w:pPr>
              <w:rPr>
                <w:rFonts w:cs="Arial"/>
              </w:rPr>
            </w:pPr>
          </w:p>
          <w:p w14:paraId="1CE250E8" w14:textId="77777777" w:rsidR="009E046F" w:rsidRPr="00277B27" w:rsidRDefault="009E046F" w:rsidP="00757318">
            <w:pPr>
              <w:rPr>
                <w:rFonts w:cs="Arial"/>
              </w:rPr>
            </w:pPr>
          </w:p>
          <w:p w14:paraId="31469B2A" w14:textId="77777777" w:rsidR="009E046F" w:rsidRPr="00277B27" w:rsidRDefault="009E046F" w:rsidP="00757318">
            <w:pPr>
              <w:rPr>
                <w:rFonts w:cs="Arial"/>
              </w:rPr>
            </w:pPr>
          </w:p>
        </w:tc>
        <w:tc>
          <w:tcPr>
            <w:tcW w:w="2265" w:type="dxa"/>
          </w:tcPr>
          <w:p w14:paraId="7CBB6DA6" w14:textId="727A0027" w:rsidR="009E046F" w:rsidRPr="00277B27" w:rsidRDefault="009D0724" w:rsidP="00757318">
            <w:pPr>
              <w:rPr>
                <w:rFonts w:cs="Arial"/>
              </w:rPr>
            </w:pPr>
            <w:r w:rsidRPr="00277B27">
              <w:rPr>
                <w:rFonts w:cs="Arial"/>
              </w:rPr>
              <w:t>Rabiës</w:t>
            </w:r>
          </w:p>
        </w:tc>
        <w:tc>
          <w:tcPr>
            <w:tcW w:w="2266" w:type="dxa"/>
          </w:tcPr>
          <w:p w14:paraId="3B26109A" w14:textId="26698F40" w:rsidR="009E046F" w:rsidRPr="00277B27" w:rsidRDefault="009E046F" w:rsidP="00757318">
            <w:pPr>
              <w:rPr>
                <w:rFonts w:cs="Arial"/>
              </w:rPr>
            </w:pPr>
            <w:proofErr w:type="spellStart"/>
            <w:r w:rsidRPr="00277B27">
              <w:rPr>
                <w:rFonts w:cs="Arial"/>
              </w:rPr>
              <w:t>Ascaridose</w:t>
            </w:r>
            <w:proofErr w:type="spellEnd"/>
            <w:r w:rsidRPr="00277B27">
              <w:rPr>
                <w:rFonts w:cs="Arial"/>
              </w:rPr>
              <w:t xml:space="preserve"> </w:t>
            </w:r>
          </w:p>
          <w:p w14:paraId="06F070C2" w14:textId="77777777" w:rsidR="009D0724" w:rsidRPr="00277B27" w:rsidRDefault="009D0724" w:rsidP="00757318">
            <w:pPr>
              <w:rPr>
                <w:rFonts w:cs="Arial"/>
              </w:rPr>
            </w:pPr>
            <w:r w:rsidRPr="00277B27">
              <w:rPr>
                <w:rFonts w:cs="Arial"/>
              </w:rPr>
              <w:t>Cryptosporidiose</w:t>
            </w:r>
            <w:r w:rsidRPr="00277B27">
              <w:rPr>
                <w:rFonts w:cs="Arial"/>
              </w:rPr>
              <w:br/>
              <w:t xml:space="preserve">Leverbot </w:t>
            </w:r>
          </w:p>
          <w:p w14:paraId="7463D8C3" w14:textId="77777777" w:rsidR="009D0724" w:rsidRPr="00277B27" w:rsidRDefault="009D0724" w:rsidP="00757318">
            <w:pPr>
              <w:rPr>
                <w:rFonts w:cs="Arial"/>
              </w:rPr>
            </w:pPr>
            <w:r w:rsidRPr="00277B27">
              <w:rPr>
                <w:rFonts w:cs="Arial"/>
              </w:rPr>
              <w:t>Schurft</w:t>
            </w:r>
          </w:p>
          <w:p w14:paraId="18B9B1BF" w14:textId="77777777" w:rsidR="009D0724" w:rsidRPr="00277B27" w:rsidRDefault="009D0724" w:rsidP="00757318">
            <w:pPr>
              <w:rPr>
                <w:rFonts w:cs="Arial"/>
              </w:rPr>
            </w:pPr>
            <w:proofErr w:type="spellStart"/>
            <w:r w:rsidRPr="00277B27">
              <w:rPr>
                <w:rFonts w:cs="Arial"/>
              </w:rPr>
              <w:t>Taeniase</w:t>
            </w:r>
            <w:proofErr w:type="spellEnd"/>
            <w:r w:rsidRPr="00277B27">
              <w:rPr>
                <w:rFonts w:cs="Arial"/>
              </w:rPr>
              <w:t xml:space="preserve"> – </w:t>
            </w:r>
            <w:proofErr w:type="spellStart"/>
            <w:r w:rsidRPr="00277B27">
              <w:rPr>
                <w:rFonts w:cs="Arial"/>
              </w:rPr>
              <w:t>Cysticercose</w:t>
            </w:r>
            <w:proofErr w:type="spellEnd"/>
          </w:p>
          <w:p w14:paraId="4C646256" w14:textId="77777777" w:rsidR="009D0724" w:rsidRPr="00277B27" w:rsidRDefault="009D0724" w:rsidP="00757318">
            <w:pPr>
              <w:rPr>
                <w:rFonts w:cs="Arial"/>
              </w:rPr>
            </w:pPr>
            <w:r w:rsidRPr="00277B27">
              <w:rPr>
                <w:rFonts w:cs="Arial"/>
              </w:rPr>
              <w:t>Toxoplasmose</w:t>
            </w:r>
          </w:p>
          <w:p w14:paraId="1C5F8718" w14:textId="77777777" w:rsidR="009D0724" w:rsidRPr="00277B27" w:rsidRDefault="009D0724" w:rsidP="00757318">
            <w:pPr>
              <w:rPr>
                <w:rFonts w:cs="Arial"/>
              </w:rPr>
            </w:pPr>
            <w:proofErr w:type="spellStart"/>
            <w:r w:rsidRPr="00277B27">
              <w:rPr>
                <w:rFonts w:cs="Arial"/>
              </w:rPr>
              <w:t>Trichinellose</w:t>
            </w:r>
            <w:proofErr w:type="spellEnd"/>
          </w:p>
          <w:p w14:paraId="3D6A7FE0" w14:textId="2057BC4E" w:rsidR="009D0724" w:rsidRPr="00277B27" w:rsidRDefault="009D0724" w:rsidP="00757318">
            <w:pPr>
              <w:rPr>
                <w:rFonts w:cs="Arial"/>
              </w:rPr>
            </w:pPr>
            <w:r w:rsidRPr="00277B27">
              <w:rPr>
                <w:rFonts w:cs="Arial"/>
              </w:rPr>
              <w:t>Vossenlintworm</w:t>
            </w:r>
          </w:p>
        </w:tc>
        <w:tc>
          <w:tcPr>
            <w:tcW w:w="2266" w:type="dxa"/>
          </w:tcPr>
          <w:p w14:paraId="39B896E8" w14:textId="393788FA" w:rsidR="009E046F" w:rsidRPr="00277B27" w:rsidRDefault="009D0724" w:rsidP="00757318">
            <w:pPr>
              <w:rPr>
                <w:rFonts w:cs="Arial"/>
              </w:rPr>
            </w:pPr>
            <w:r w:rsidRPr="00277B27">
              <w:rPr>
                <w:rFonts w:cs="Arial"/>
              </w:rPr>
              <w:t>Ringworm (schimmel)</w:t>
            </w:r>
          </w:p>
        </w:tc>
      </w:tr>
    </w:tbl>
    <w:p w14:paraId="4B85E1BF" w14:textId="60DFAFA9" w:rsidR="009E046F" w:rsidRPr="00277B27" w:rsidRDefault="009E046F" w:rsidP="009E046F">
      <w:pPr>
        <w:rPr>
          <w:rFonts w:cstheme="minorHAnsi"/>
        </w:rPr>
      </w:pPr>
    </w:p>
    <w:p w14:paraId="162B9AAA" w14:textId="29BD4D35" w:rsidR="00785753" w:rsidRPr="00277B27" w:rsidRDefault="00125AB3" w:rsidP="00125AB3">
      <w:pPr>
        <w:pStyle w:val="Lijstalinea"/>
        <w:numPr>
          <w:ilvl w:val="0"/>
          <w:numId w:val="7"/>
        </w:numPr>
        <w:rPr>
          <w:rFonts w:cs="Arial"/>
        </w:rPr>
      </w:pPr>
      <w:proofErr w:type="spellStart"/>
      <w:r w:rsidRPr="00277B27">
        <w:rPr>
          <w:rFonts w:cstheme="minorHAnsi"/>
        </w:rPr>
        <w:t>Listeriose</w:t>
      </w:r>
      <w:proofErr w:type="spellEnd"/>
      <w:r w:rsidRPr="00277B27">
        <w:rPr>
          <w:rFonts w:cstheme="minorHAnsi"/>
        </w:rPr>
        <w:t xml:space="preserve">, </w:t>
      </w:r>
      <w:proofErr w:type="spellStart"/>
      <w:r w:rsidRPr="00277B27">
        <w:rPr>
          <w:rFonts w:cstheme="minorHAnsi"/>
        </w:rPr>
        <w:t>Salmonellose</w:t>
      </w:r>
      <w:proofErr w:type="spellEnd"/>
      <w:r w:rsidRPr="00277B27">
        <w:rPr>
          <w:rFonts w:cstheme="minorHAnsi"/>
        </w:rPr>
        <w:t xml:space="preserve">, </w:t>
      </w:r>
      <w:proofErr w:type="spellStart"/>
      <w:r w:rsidRPr="00277B27">
        <w:rPr>
          <w:rFonts w:cs="Arial"/>
        </w:rPr>
        <w:t>Taeniase</w:t>
      </w:r>
      <w:proofErr w:type="spellEnd"/>
      <w:r w:rsidRPr="00277B27">
        <w:rPr>
          <w:rFonts w:cs="Arial"/>
        </w:rPr>
        <w:t xml:space="preserve"> – </w:t>
      </w:r>
      <w:proofErr w:type="spellStart"/>
      <w:r w:rsidRPr="00277B27">
        <w:rPr>
          <w:rFonts w:cs="Arial"/>
        </w:rPr>
        <w:t>Cysticercose</w:t>
      </w:r>
      <w:proofErr w:type="spellEnd"/>
      <w:r w:rsidRPr="00277B27">
        <w:rPr>
          <w:rFonts w:cs="Arial"/>
        </w:rPr>
        <w:t xml:space="preserve">, </w:t>
      </w:r>
      <w:proofErr w:type="spellStart"/>
      <w:r w:rsidRPr="00277B27">
        <w:rPr>
          <w:rFonts w:cs="Arial"/>
        </w:rPr>
        <w:t>Trichinellose</w:t>
      </w:r>
      <w:proofErr w:type="spellEnd"/>
      <w:r w:rsidR="00785753" w:rsidRPr="00277B27">
        <w:rPr>
          <w:rFonts w:cs="Arial"/>
        </w:rPr>
        <w:t xml:space="preserve">, vlekziekte </w:t>
      </w:r>
    </w:p>
    <w:p w14:paraId="21D166FE" w14:textId="25DFCF97" w:rsidR="00125AB3" w:rsidRPr="00277B27" w:rsidRDefault="00125AB3" w:rsidP="00785753">
      <w:pPr>
        <w:pStyle w:val="Lijstalinea"/>
        <w:rPr>
          <w:rFonts w:cs="Arial"/>
        </w:rPr>
      </w:pPr>
      <w:r w:rsidRPr="00277B27">
        <w:rPr>
          <w:rFonts w:cs="Arial"/>
        </w:rPr>
        <w:t xml:space="preserve">De meeste verspreiding is te voorkomen als je je </w:t>
      </w:r>
      <w:r w:rsidRPr="00277B27">
        <w:rPr>
          <w:rFonts w:cs="Arial"/>
          <w:u w:val="single"/>
        </w:rPr>
        <w:t>eten goed verhit</w:t>
      </w:r>
      <w:r w:rsidRPr="00277B27">
        <w:rPr>
          <w:rFonts w:cs="Arial"/>
        </w:rPr>
        <w:t>.</w:t>
      </w:r>
    </w:p>
    <w:p w14:paraId="7288923E" w14:textId="77777777" w:rsidR="00785753" w:rsidRPr="00277B27" w:rsidRDefault="00785753" w:rsidP="00785753">
      <w:pPr>
        <w:pStyle w:val="Lijstalinea"/>
        <w:numPr>
          <w:ilvl w:val="0"/>
          <w:numId w:val="7"/>
        </w:numPr>
        <w:rPr>
          <w:rFonts w:cs="Arial"/>
        </w:rPr>
      </w:pPr>
      <w:r w:rsidRPr="00277B27">
        <w:rPr>
          <w:rFonts w:cs="Arial"/>
        </w:rPr>
        <w:t>Verspreiding:</w:t>
      </w:r>
    </w:p>
    <w:p w14:paraId="3099B4CE" w14:textId="0F45AFB3" w:rsidR="00785753" w:rsidRPr="00277B27" w:rsidRDefault="00125AB3" w:rsidP="00125AB3">
      <w:pPr>
        <w:pStyle w:val="Lijstalinea"/>
        <w:numPr>
          <w:ilvl w:val="1"/>
          <w:numId w:val="7"/>
        </w:numPr>
        <w:rPr>
          <w:rFonts w:cs="Arial"/>
        </w:rPr>
      </w:pPr>
      <w:r w:rsidRPr="00277B27">
        <w:rPr>
          <w:rFonts w:cs="Arial"/>
          <w:u w:val="single"/>
        </w:rPr>
        <w:t>Omgeving</w:t>
      </w:r>
      <w:r w:rsidRPr="00277B27">
        <w:rPr>
          <w:rFonts w:cs="Arial"/>
        </w:rPr>
        <w:t>:</w:t>
      </w:r>
      <w:r w:rsidR="00785753" w:rsidRPr="00277B27">
        <w:rPr>
          <w:rFonts w:cs="Arial"/>
        </w:rPr>
        <w:t xml:space="preserve"> </w:t>
      </w:r>
      <w:r w:rsidRPr="00277B27">
        <w:rPr>
          <w:rFonts w:cs="Arial"/>
        </w:rPr>
        <w:t xml:space="preserve">Van </w:t>
      </w:r>
      <w:r w:rsidR="00785753" w:rsidRPr="00277B27">
        <w:rPr>
          <w:rFonts w:cs="Arial"/>
        </w:rPr>
        <w:t>varkens</w:t>
      </w:r>
      <w:r w:rsidRPr="00277B27">
        <w:rPr>
          <w:rFonts w:cs="Arial"/>
        </w:rPr>
        <w:t xml:space="preserve"> naar de mens door bijvoorbeeld eten van ongewassen groenten/ fruit/ bosvruchten, tuinieren en zwemmen in open water (Toxoplasmose, vossenlintworm, leptospirose</w:t>
      </w:r>
      <w:r w:rsidR="00785753" w:rsidRPr="00277B27">
        <w:rPr>
          <w:rFonts w:cs="Arial"/>
        </w:rPr>
        <w:t xml:space="preserve">, </w:t>
      </w:r>
      <w:proofErr w:type="spellStart"/>
      <w:r w:rsidR="00785753" w:rsidRPr="00277B27">
        <w:rPr>
          <w:rFonts w:cs="Arial"/>
        </w:rPr>
        <w:t>listeriose</w:t>
      </w:r>
      <w:proofErr w:type="spellEnd"/>
      <w:r w:rsidR="00785753" w:rsidRPr="00277B27">
        <w:rPr>
          <w:rFonts w:cs="Arial"/>
        </w:rPr>
        <w:t xml:space="preserve">, cryptosporidiose, leverbot, </w:t>
      </w:r>
      <w:proofErr w:type="spellStart"/>
      <w:r w:rsidR="00785753" w:rsidRPr="00277B27">
        <w:rPr>
          <w:rFonts w:cs="Arial"/>
        </w:rPr>
        <w:t>Brucellose</w:t>
      </w:r>
      <w:proofErr w:type="spellEnd"/>
      <w:r w:rsidR="00785753" w:rsidRPr="00277B27">
        <w:rPr>
          <w:rFonts w:cs="Arial"/>
        </w:rPr>
        <w:t xml:space="preserve">, botulisme </w:t>
      </w:r>
      <w:r w:rsidR="00785753" w:rsidRPr="00277B27">
        <w:rPr>
          <w:rFonts w:cs="Arial"/>
        </w:rPr>
        <w:sym w:font="Wingdings" w:char="F0E0"/>
      </w:r>
      <w:r w:rsidR="00785753" w:rsidRPr="00277B27">
        <w:rPr>
          <w:rFonts w:cs="Arial"/>
        </w:rPr>
        <w:t xml:space="preserve"> allemaal mogelijk, maar hoofdzakelijk via andere dieren dan varkens)</w:t>
      </w:r>
    </w:p>
    <w:p w14:paraId="7A8C809C" w14:textId="28D0DF56" w:rsidR="00125AB3" w:rsidRPr="00277B27" w:rsidRDefault="00125AB3" w:rsidP="00125AB3">
      <w:pPr>
        <w:pStyle w:val="Lijstalinea"/>
        <w:numPr>
          <w:ilvl w:val="1"/>
          <w:numId w:val="7"/>
        </w:numPr>
        <w:rPr>
          <w:rFonts w:cs="Arial"/>
        </w:rPr>
      </w:pPr>
      <w:r w:rsidRPr="00277B27">
        <w:rPr>
          <w:rFonts w:cs="Arial"/>
          <w:u w:val="single"/>
        </w:rPr>
        <w:t>Direct contact</w:t>
      </w:r>
      <w:r w:rsidRPr="00277B27">
        <w:rPr>
          <w:rFonts w:cs="Arial"/>
        </w:rPr>
        <w:t xml:space="preserve">: door aanraken van varkens kun je huidproblemen krijgen zoals </w:t>
      </w:r>
      <w:r w:rsidR="00785753" w:rsidRPr="00277B27">
        <w:rPr>
          <w:rFonts w:cs="Arial"/>
        </w:rPr>
        <w:t>ringworm, schurft. MRSA ook via contact.</w:t>
      </w:r>
    </w:p>
    <w:p w14:paraId="7014BA75" w14:textId="18A2CDF6" w:rsidR="00B06B35" w:rsidRPr="00277B27" w:rsidRDefault="00B06B35" w:rsidP="00B06B35">
      <w:pPr>
        <w:rPr>
          <w:rFonts w:cs="Arial"/>
          <w:b/>
          <w:u w:val="single"/>
        </w:rPr>
      </w:pPr>
      <w:r w:rsidRPr="00277B27">
        <w:rPr>
          <w:rFonts w:cs="Arial"/>
          <w:b/>
          <w:u w:val="single"/>
        </w:rPr>
        <w:t>Kortom: handen wassen bij elk dier met een huidaandoening die je aanraakt + eten goed wassen en verhitten + niet zomaar alles uit het bos op eten.</w:t>
      </w:r>
    </w:p>
    <w:p w14:paraId="38C40EA4" w14:textId="54726CDD" w:rsidR="00274D0D" w:rsidRPr="00277B27" w:rsidRDefault="00274D0D">
      <w:pPr>
        <w:rPr>
          <w:rFonts w:cs="Arial"/>
          <w:b/>
          <w:u w:val="single"/>
        </w:rPr>
      </w:pPr>
      <w:r w:rsidRPr="00277B27">
        <w:rPr>
          <w:rFonts w:cs="Arial"/>
          <w:b/>
          <w:u w:val="single"/>
        </w:rPr>
        <w:br w:type="page"/>
      </w:r>
    </w:p>
    <w:p w14:paraId="44C73878" w14:textId="6873A89A" w:rsidR="00274D0D" w:rsidRPr="00277B27" w:rsidRDefault="00274D0D" w:rsidP="00B06B35">
      <w:pPr>
        <w:rPr>
          <w:rFonts w:cs="Arial"/>
          <w:i/>
        </w:rPr>
      </w:pPr>
      <w:r w:rsidRPr="00277B27">
        <w:rPr>
          <w:rFonts w:cs="Arial"/>
          <w:i/>
        </w:rPr>
        <w:lastRenderedPageBreak/>
        <w:t>Overige dierziekten</w:t>
      </w:r>
    </w:p>
    <w:p w14:paraId="3817FC87" w14:textId="3838C8DF" w:rsidR="00274D0D" w:rsidRPr="00277B27" w:rsidRDefault="00F26F9A" w:rsidP="00277B27">
      <w:pPr>
        <w:pStyle w:val="Lijstalinea"/>
        <w:numPr>
          <w:ilvl w:val="0"/>
          <w:numId w:val="8"/>
        </w:numPr>
        <w:rPr>
          <w:rFonts w:cs="Arial"/>
        </w:rPr>
      </w:pPr>
      <w:r w:rsidRPr="00277B27">
        <w:rPr>
          <w:rFonts w:cs="Arial"/>
        </w:rPr>
        <w:t>Vaccinaties</w:t>
      </w:r>
    </w:p>
    <w:tbl>
      <w:tblPr>
        <w:tblStyle w:val="Tabelraster"/>
        <w:tblW w:w="0" w:type="auto"/>
        <w:tblLook w:val="04A0" w:firstRow="1" w:lastRow="0" w:firstColumn="1" w:lastColumn="0" w:noHBand="0" w:noVBand="1"/>
      </w:tblPr>
      <w:tblGrid>
        <w:gridCol w:w="2265"/>
        <w:gridCol w:w="2265"/>
        <w:gridCol w:w="2266"/>
        <w:gridCol w:w="2266"/>
      </w:tblGrid>
      <w:tr w:rsidR="00F26F9A" w:rsidRPr="00277B27" w14:paraId="76CA9ED1" w14:textId="77777777" w:rsidTr="00F26F9A">
        <w:tc>
          <w:tcPr>
            <w:tcW w:w="2265" w:type="dxa"/>
          </w:tcPr>
          <w:p w14:paraId="29AB27AC" w14:textId="1B45A9B5" w:rsidR="00F26F9A" w:rsidRPr="00277B27" w:rsidRDefault="00F26F9A" w:rsidP="00B06B35">
            <w:pPr>
              <w:rPr>
                <w:rFonts w:cs="Arial"/>
                <w:b/>
              </w:rPr>
            </w:pPr>
            <w:r w:rsidRPr="00277B27">
              <w:rPr>
                <w:rFonts w:cs="Arial"/>
                <w:b/>
              </w:rPr>
              <w:t>Gelten</w:t>
            </w:r>
          </w:p>
        </w:tc>
        <w:tc>
          <w:tcPr>
            <w:tcW w:w="2265" w:type="dxa"/>
          </w:tcPr>
          <w:p w14:paraId="261DC076" w14:textId="4EC9A2AB" w:rsidR="00F26F9A" w:rsidRPr="00277B27" w:rsidRDefault="00F26F9A" w:rsidP="00B06B35">
            <w:pPr>
              <w:rPr>
                <w:rFonts w:cs="Arial"/>
                <w:b/>
              </w:rPr>
            </w:pPr>
            <w:r w:rsidRPr="00277B27">
              <w:rPr>
                <w:rFonts w:cs="Arial"/>
                <w:b/>
              </w:rPr>
              <w:t>Zeugen</w:t>
            </w:r>
          </w:p>
        </w:tc>
        <w:tc>
          <w:tcPr>
            <w:tcW w:w="2266" w:type="dxa"/>
          </w:tcPr>
          <w:p w14:paraId="5E6D3393" w14:textId="591D198B" w:rsidR="00F26F9A" w:rsidRPr="00277B27" w:rsidRDefault="00F26F9A" w:rsidP="00B06B35">
            <w:pPr>
              <w:rPr>
                <w:rFonts w:cs="Arial"/>
                <w:b/>
              </w:rPr>
            </w:pPr>
            <w:r w:rsidRPr="00277B27">
              <w:rPr>
                <w:rFonts w:cs="Arial"/>
                <w:b/>
              </w:rPr>
              <w:t>Biggen</w:t>
            </w:r>
          </w:p>
        </w:tc>
        <w:tc>
          <w:tcPr>
            <w:tcW w:w="2266" w:type="dxa"/>
          </w:tcPr>
          <w:p w14:paraId="1E607DE6" w14:textId="022FDCB6" w:rsidR="00F26F9A" w:rsidRPr="00277B27" w:rsidRDefault="00F26F9A" w:rsidP="00B06B35">
            <w:pPr>
              <w:rPr>
                <w:rFonts w:cs="Arial"/>
                <w:b/>
              </w:rPr>
            </w:pPr>
            <w:r w:rsidRPr="00277B27">
              <w:rPr>
                <w:rFonts w:cs="Arial"/>
                <w:b/>
              </w:rPr>
              <w:t>Vleesvarkens</w:t>
            </w:r>
          </w:p>
        </w:tc>
      </w:tr>
      <w:tr w:rsidR="00F26F9A" w:rsidRPr="00277B27" w14:paraId="012B2359" w14:textId="77777777" w:rsidTr="00F26F9A">
        <w:tc>
          <w:tcPr>
            <w:tcW w:w="2265" w:type="dxa"/>
          </w:tcPr>
          <w:p w14:paraId="563BB5F4" w14:textId="5D30B1AA" w:rsidR="00F26F9A" w:rsidRPr="00277B27" w:rsidRDefault="00277B27" w:rsidP="00B06B35">
            <w:pPr>
              <w:rPr>
                <w:rFonts w:cs="Arial"/>
              </w:rPr>
            </w:pPr>
            <w:r w:rsidRPr="00277B27">
              <w:rPr>
                <w:rFonts w:cs="Arial"/>
              </w:rPr>
              <w:t>PRRS (2x voor eerste dekking)</w:t>
            </w:r>
          </w:p>
        </w:tc>
        <w:tc>
          <w:tcPr>
            <w:tcW w:w="2265" w:type="dxa"/>
          </w:tcPr>
          <w:p w14:paraId="4BC03F8F" w14:textId="7FFE1308" w:rsidR="00F26F9A" w:rsidRPr="00277B27" w:rsidRDefault="00277B27" w:rsidP="00B06B35">
            <w:pPr>
              <w:rPr>
                <w:rFonts w:cs="Arial"/>
              </w:rPr>
            </w:pPr>
            <w:r w:rsidRPr="00277B27">
              <w:rPr>
                <w:rFonts w:cs="Arial"/>
              </w:rPr>
              <w:t>PRRS (4x per jaar)</w:t>
            </w:r>
          </w:p>
        </w:tc>
        <w:tc>
          <w:tcPr>
            <w:tcW w:w="2266" w:type="dxa"/>
          </w:tcPr>
          <w:p w14:paraId="29533CB3" w14:textId="5A8B1491" w:rsidR="00F26F9A" w:rsidRPr="00277B27" w:rsidRDefault="00277B27" w:rsidP="00B06B35">
            <w:pPr>
              <w:rPr>
                <w:rFonts w:cs="Arial"/>
              </w:rPr>
            </w:pPr>
            <w:r w:rsidRPr="00277B27">
              <w:rPr>
                <w:rFonts w:cs="Arial"/>
              </w:rPr>
              <w:t>PRRS (in kraamhok)</w:t>
            </w:r>
          </w:p>
        </w:tc>
        <w:tc>
          <w:tcPr>
            <w:tcW w:w="2266" w:type="dxa"/>
          </w:tcPr>
          <w:p w14:paraId="794C5A25" w14:textId="77777777" w:rsidR="00F26F9A" w:rsidRPr="00277B27" w:rsidRDefault="00F26F9A" w:rsidP="00B06B35">
            <w:pPr>
              <w:rPr>
                <w:rFonts w:cs="Arial"/>
              </w:rPr>
            </w:pPr>
          </w:p>
        </w:tc>
      </w:tr>
      <w:tr w:rsidR="00277B27" w:rsidRPr="00277B27" w14:paraId="10F529C3" w14:textId="77777777" w:rsidTr="00F26F9A">
        <w:tc>
          <w:tcPr>
            <w:tcW w:w="2265" w:type="dxa"/>
          </w:tcPr>
          <w:p w14:paraId="6EF7C201" w14:textId="634AF2C1" w:rsidR="00277B27" w:rsidRPr="00277B27" w:rsidRDefault="00277B27" w:rsidP="00277B27">
            <w:pPr>
              <w:rPr>
                <w:rFonts w:cs="Arial"/>
              </w:rPr>
            </w:pPr>
            <w:r>
              <w:rPr>
                <w:rFonts w:cs="Arial"/>
              </w:rPr>
              <w:t>Mycoplasma</w:t>
            </w:r>
            <w:r w:rsidRPr="00277B27">
              <w:rPr>
                <w:rFonts w:cs="Arial"/>
              </w:rPr>
              <w:t xml:space="preserve"> (2x voor eerste dekking)</w:t>
            </w:r>
          </w:p>
        </w:tc>
        <w:tc>
          <w:tcPr>
            <w:tcW w:w="2265" w:type="dxa"/>
          </w:tcPr>
          <w:p w14:paraId="31DA94CE" w14:textId="3D8404F8" w:rsidR="00277B27" w:rsidRPr="00277B27" w:rsidRDefault="00277B27" w:rsidP="00277B27">
            <w:pPr>
              <w:rPr>
                <w:rFonts w:cs="Arial"/>
              </w:rPr>
            </w:pPr>
            <w:r>
              <w:rPr>
                <w:rFonts w:cs="Arial"/>
              </w:rPr>
              <w:t>Mycoplasma</w:t>
            </w:r>
            <w:r w:rsidRPr="00277B27">
              <w:rPr>
                <w:rFonts w:cs="Arial"/>
              </w:rPr>
              <w:t xml:space="preserve"> (4x per jaar)</w:t>
            </w:r>
          </w:p>
        </w:tc>
        <w:tc>
          <w:tcPr>
            <w:tcW w:w="2266" w:type="dxa"/>
          </w:tcPr>
          <w:p w14:paraId="298B6C31" w14:textId="2A31E8EF" w:rsidR="00277B27" w:rsidRPr="00277B27" w:rsidRDefault="00277B27" w:rsidP="00277B27">
            <w:pPr>
              <w:rPr>
                <w:rFonts w:cs="Arial"/>
              </w:rPr>
            </w:pPr>
            <w:r>
              <w:rPr>
                <w:rFonts w:cs="Arial"/>
              </w:rPr>
              <w:t>Mycoplasma</w:t>
            </w:r>
            <w:r w:rsidRPr="00277B27">
              <w:rPr>
                <w:rFonts w:cs="Arial"/>
              </w:rPr>
              <w:t xml:space="preserve"> (in kraamhok)</w:t>
            </w:r>
          </w:p>
        </w:tc>
        <w:tc>
          <w:tcPr>
            <w:tcW w:w="2266" w:type="dxa"/>
          </w:tcPr>
          <w:p w14:paraId="64C266F8" w14:textId="77777777" w:rsidR="00277B27" w:rsidRPr="00277B27" w:rsidRDefault="00277B27" w:rsidP="00277B27">
            <w:pPr>
              <w:rPr>
                <w:rFonts w:cs="Arial"/>
              </w:rPr>
            </w:pPr>
          </w:p>
        </w:tc>
      </w:tr>
      <w:tr w:rsidR="00277B27" w:rsidRPr="00277B27" w14:paraId="3DCFA0D7" w14:textId="77777777" w:rsidTr="00F26F9A">
        <w:tc>
          <w:tcPr>
            <w:tcW w:w="2265" w:type="dxa"/>
          </w:tcPr>
          <w:p w14:paraId="31064725" w14:textId="064B451E" w:rsidR="00277B27" w:rsidRDefault="00277B27" w:rsidP="00277B27">
            <w:pPr>
              <w:rPr>
                <w:rFonts w:cs="Arial"/>
              </w:rPr>
            </w:pPr>
            <w:r>
              <w:rPr>
                <w:rFonts w:cs="Arial"/>
              </w:rPr>
              <w:t>Griep</w:t>
            </w:r>
            <w:r w:rsidRPr="00277B27">
              <w:rPr>
                <w:rFonts w:cs="Arial"/>
              </w:rPr>
              <w:t xml:space="preserve"> (2x voor eerste dekking)</w:t>
            </w:r>
          </w:p>
        </w:tc>
        <w:tc>
          <w:tcPr>
            <w:tcW w:w="2265" w:type="dxa"/>
          </w:tcPr>
          <w:p w14:paraId="58E42BC9" w14:textId="5FFF3262" w:rsidR="00277B27" w:rsidRDefault="00277B27" w:rsidP="00277B27">
            <w:pPr>
              <w:rPr>
                <w:rFonts w:cs="Arial"/>
              </w:rPr>
            </w:pPr>
            <w:r>
              <w:rPr>
                <w:rFonts w:cs="Arial"/>
              </w:rPr>
              <w:t>Griep</w:t>
            </w:r>
            <w:r w:rsidRPr="00277B27">
              <w:rPr>
                <w:rFonts w:cs="Arial"/>
              </w:rPr>
              <w:t xml:space="preserve"> (4x per jaar)</w:t>
            </w:r>
          </w:p>
        </w:tc>
        <w:tc>
          <w:tcPr>
            <w:tcW w:w="2266" w:type="dxa"/>
          </w:tcPr>
          <w:p w14:paraId="44709396" w14:textId="31E8A7D4" w:rsidR="00277B27" w:rsidRDefault="00277B27" w:rsidP="00277B27">
            <w:pPr>
              <w:rPr>
                <w:rFonts w:cs="Arial"/>
              </w:rPr>
            </w:pPr>
            <w:r>
              <w:rPr>
                <w:rFonts w:cs="Arial"/>
              </w:rPr>
              <w:t>Griep</w:t>
            </w:r>
            <w:r w:rsidRPr="00277B27">
              <w:rPr>
                <w:rFonts w:cs="Arial"/>
              </w:rPr>
              <w:t xml:space="preserve"> (in kraamhok)</w:t>
            </w:r>
          </w:p>
        </w:tc>
        <w:tc>
          <w:tcPr>
            <w:tcW w:w="2266" w:type="dxa"/>
          </w:tcPr>
          <w:p w14:paraId="2DDACBF7" w14:textId="77777777" w:rsidR="00277B27" w:rsidRPr="00277B27" w:rsidRDefault="00277B27" w:rsidP="00277B27">
            <w:pPr>
              <w:rPr>
                <w:rFonts w:cs="Arial"/>
              </w:rPr>
            </w:pPr>
          </w:p>
        </w:tc>
      </w:tr>
      <w:tr w:rsidR="00277B27" w:rsidRPr="00277B27" w14:paraId="479FC8CE" w14:textId="77777777" w:rsidTr="00F26F9A">
        <w:tc>
          <w:tcPr>
            <w:tcW w:w="2265" w:type="dxa"/>
          </w:tcPr>
          <w:p w14:paraId="676A55C7" w14:textId="77777777" w:rsidR="00277B27" w:rsidRDefault="00277B27" w:rsidP="00277B27">
            <w:pPr>
              <w:rPr>
                <w:rFonts w:cs="Arial"/>
              </w:rPr>
            </w:pPr>
          </w:p>
        </w:tc>
        <w:tc>
          <w:tcPr>
            <w:tcW w:w="2265" w:type="dxa"/>
          </w:tcPr>
          <w:p w14:paraId="75699D3D" w14:textId="77777777" w:rsidR="00277B27" w:rsidRDefault="00277B27" w:rsidP="00277B27">
            <w:pPr>
              <w:rPr>
                <w:rFonts w:cs="Arial"/>
              </w:rPr>
            </w:pPr>
          </w:p>
        </w:tc>
        <w:tc>
          <w:tcPr>
            <w:tcW w:w="2266" w:type="dxa"/>
          </w:tcPr>
          <w:p w14:paraId="6FC22737" w14:textId="3369C959" w:rsidR="00277B27" w:rsidRDefault="00277B27" w:rsidP="00277B27">
            <w:pPr>
              <w:rPr>
                <w:rFonts w:cs="Arial"/>
              </w:rPr>
            </w:pPr>
            <w:proofErr w:type="spellStart"/>
            <w:r>
              <w:rPr>
                <w:rFonts w:cs="Arial"/>
              </w:rPr>
              <w:t>Circo</w:t>
            </w:r>
            <w:proofErr w:type="spellEnd"/>
            <w:r>
              <w:rPr>
                <w:rFonts w:cs="Arial"/>
              </w:rPr>
              <w:t xml:space="preserve"> (in kraamhok)</w:t>
            </w:r>
          </w:p>
        </w:tc>
        <w:tc>
          <w:tcPr>
            <w:tcW w:w="2266" w:type="dxa"/>
          </w:tcPr>
          <w:p w14:paraId="06676524" w14:textId="77777777" w:rsidR="00277B27" w:rsidRPr="00277B27" w:rsidRDefault="00277B27" w:rsidP="00277B27">
            <w:pPr>
              <w:rPr>
                <w:rFonts w:cs="Arial"/>
              </w:rPr>
            </w:pPr>
          </w:p>
        </w:tc>
      </w:tr>
      <w:tr w:rsidR="00277B27" w:rsidRPr="00277B27" w14:paraId="2CC9C456" w14:textId="77777777" w:rsidTr="00F26F9A">
        <w:tc>
          <w:tcPr>
            <w:tcW w:w="2265" w:type="dxa"/>
          </w:tcPr>
          <w:p w14:paraId="46F71ACE" w14:textId="77777777" w:rsidR="00277B27" w:rsidRDefault="00277B27" w:rsidP="00277B27">
            <w:pPr>
              <w:rPr>
                <w:rFonts w:cs="Arial"/>
              </w:rPr>
            </w:pPr>
          </w:p>
        </w:tc>
        <w:tc>
          <w:tcPr>
            <w:tcW w:w="2265" w:type="dxa"/>
          </w:tcPr>
          <w:p w14:paraId="10CC2EE0" w14:textId="77777777" w:rsidR="00277B27" w:rsidRDefault="00277B27" w:rsidP="00277B27">
            <w:pPr>
              <w:rPr>
                <w:rFonts w:cs="Arial"/>
              </w:rPr>
            </w:pPr>
          </w:p>
        </w:tc>
        <w:tc>
          <w:tcPr>
            <w:tcW w:w="2266" w:type="dxa"/>
          </w:tcPr>
          <w:p w14:paraId="042EF948" w14:textId="1B3D2CE8" w:rsidR="00277B27" w:rsidRDefault="00277B27" w:rsidP="00277B27">
            <w:pPr>
              <w:rPr>
                <w:rFonts w:cs="Arial"/>
              </w:rPr>
            </w:pPr>
            <w:r>
              <w:rPr>
                <w:rFonts w:cs="Arial"/>
              </w:rPr>
              <w:t xml:space="preserve">APP (6-10 </w:t>
            </w:r>
            <w:proofErr w:type="spellStart"/>
            <w:r>
              <w:rPr>
                <w:rFonts w:cs="Arial"/>
              </w:rPr>
              <w:t>wkn</w:t>
            </w:r>
            <w:proofErr w:type="spellEnd"/>
            <w:r>
              <w:rPr>
                <w:rFonts w:cs="Arial"/>
              </w:rPr>
              <w:t>)</w:t>
            </w:r>
            <w:r w:rsidR="008F41D3">
              <w:rPr>
                <w:rFonts w:cs="Arial"/>
              </w:rPr>
              <w:t xml:space="preserve"> bij vroege problemen</w:t>
            </w:r>
          </w:p>
        </w:tc>
        <w:tc>
          <w:tcPr>
            <w:tcW w:w="2266" w:type="dxa"/>
          </w:tcPr>
          <w:p w14:paraId="191DF196" w14:textId="23C8B16C" w:rsidR="00277B27" w:rsidRPr="00277B27" w:rsidRDefault="00277B27" w:rsidP="00277B27">
            <w:pPr>
              <w:rPr>
                <w:rFonts w:cs="Arial"/>
              </w:rPr>
            </w:pPr>
            <w:r>
              <w:rPr>
                <w:rFonts w:cs="Arial"/>
              </w:rPr>
              <w:t xml:space="preserve">APP (10-14 </w:t>
            </w:r>
            <w:proofErr w:type="spellStart"/>
            <w:r>
              <w:rPr>
                <w:rFonts w:cs="Arial"/>
              </w:rPr>
              <w:t>wkn</w:t>
            </w:r>
            <w:proofErr w:type="spellEnd"/>
            <w:r>
              <w:rPr>
                <w:rFonts w:cs="Arial"/>
              </w:rPr>
              <w:t>)</w:t>
            </w:r>
            <w:r w:rsidR="008F41D3">
              <w:rPr>
                <w:rFonts w:cs="Arial"/>
              </w:rPr>
              <w:t xml:space="preserve"> bij problemen bij oudere vleesvarkens</w:t>
            </w:r>
          </w:p>
        </w:tc>
      </w:tr>
      <w:tr w:rsidR="008F41D3" w:rsidRPr="00277B27" w14:paraId="530976C2" w14:textId="77777777" w:rsidTr="00F26F9A">
        <w:tc>
          <w:tcPr>
            <w:tcW w:w="2265" w:type="dxa"/>
          </w:tcPr>
          <w:p w14:paraId="3F54EAF3" w14:textId="1E813172" w:rsidR="008F41D3" w:rsidRDefault="008F41D3" w:rsidP="00277B27">
            <w:pPr>
              <w:rPr>
                <w:rFonts w:cs="Arial"/>
              </w:rPr>
            </w:pPr>
            <w:r>
              <w:rPr>
                <w:rFonts w:cs="Arial"/>
              </w:rPr>
              <w:t xml:space="preserve">Ziekte van </w:t>
            </w:r>
            <w:proofErr w:type="spellStart"/>
            <w:r>
              <w:rPr>
                <w:rFonts w:cs="Arial"/>
              </w:rPr>
              <w:t>Glässer</w:t>
            </w:r>
            <w:proofErr w:type="spellEnd"/>
            <w:r>
              <w:rPr>
                <w:rFonts w:cs="Arial"/>
              </w:rPr>
              <w:t xml:space="preserve"> (2x)</w:t>
            </w:r>
          </w:p>
        </w:tc>
        <w:tc>
          <w:tcPr>
            <w:tcW w:w="2265" w:type="dxa"/>
          </w:tcPr>
          <w:p w14:paraId="37C64AC3" w14:textId="1D9027E4" w:rsidR="008F41D3" w:rsidRDefault="008F41D3" w:rsidP="00277B27">
            <w:pPr>
              <w:rPr>
                <w:rFonts w:cs="Arial"/>
              </w:rPr>
            </w:pPr>
            <w:r>
              <w:rPr>
                <w:rFonts w:cs="Arial"/>
              </w:rPr>
              <w:t xml:space="preserve">Ziekte van </w:t>
            </w:r>
            <w:proofErr w:type="spellStart"/>
            <w:r>
              <w:rPr>
                <w:rFonts w:cs="Arial"/>
              </w:rPr>
              <w:t>Glässer</w:t>
            </w:r>
            <w:proofErr w:type="spellEnd"/>
            <w:r>
              <w:rPr>
                <w:rFonts w:cs="Arial"/>
              </w:rPr>
              <w:t xml:space="preserve"> (tijdens dracht)</w:t>
            </w:r>
          </w:p>
        </w:tc>
        <w:tc>
          <w:tcPr>
            <w:tcW w:w="2266" w:type="dxa"/>
          </w:tcPr>
          <w:p w14:paraId="4D2EF68D" w14:textId="44EA72E6" w:rsidR="008F41D3" w:rsidRDefault="008F41D3" w:rsidP="00277B27">
            <w:pPr>
              <w:rPr>
                <w:rFonts w:cs="Arial"/>
              </w:rPr>
            </w:pPr>
            <w:r>
              <w:rPr>
                <w:rFonts w:cs="Arial"/>
              </w:rPr>
              <w:t xml:space="preserve">Ziekte van </w:t>
            </w:r>
            <w:proofErr w:type="spellStart"/>
            <w:r>
              <w:rPr>
                <w:rFonts w:cs="Arial"/>
              </w:rPr>
              <w:t>Glässer</w:t>
            </w:r>
            <w:proofErr w:type="spellEnd"/>
            <w:r>
              <w:rPr>
                <w:rFonts w:cs="Arial"/>
              </w:rPr>
              <w:t xml:space="preserve"> (vanaf 5 weken)</w:t>
            </w:r>
          </w:p>
        </w:tc>
        <w:tc>
          <w:tcPr>
            <w:tcW w:w="2266" w:type="dxa"/>
          </w:tcPr>
          <w:p w14:paraId="1DB565A7" w14:textId="77777777" w:rsidR="008F41D3" w:rsidRDefault="008F41D3" w:rsidP="00277B27">
            <w:pPr>
              <w:rPr>
                <w:rFonts w:cs="Arial"/>
              </w:rPr>
            </w:pPr>
          </w:p>
        </w:tc>
      </w:tr>
      <w:tr w:rsidR="00E52D5D" w:rsidRPr="00277B27" w14:paraId="046015DF" w14:textId="77777777" w:rsidTr="00F26F9A">
        <w:tc>
          <w:tcPr>
            <w:tcW w:w="2265" w:type="dxa"/>
          </w:tcPr>
          <w:p w14:paraId="12703446" w14:textId="77777777" w:rsidR="00E52D5D" w:rsidRDefault="00E52D5D" w:rsidP="00277B27">
            <w:pPr>
              <w:rPr>
                <w:rFonts w:cs="Arial"/>
              </w:rPr>
            </w:pPr>
          </w:p>
        </w:tc>
        <w:tc>
          <w:tcPr>
            <w:tcW w:w="2265" w:type="dxa"/>
          </w:tcPr>
          <w:p w14:paraId="7592216A" w14:textId="77777777" w:rsidR="00E52D5D" w:rsidRDefault="00E52D5D" w:rsidP="00277B27">
            <w:pPr>
              <w:rPr>
                <w:rFonts w:cs="Arial"/>
              </w:rPr>
            </w:pPr>
          </w:p>
        </w:tc>
        <w:tc>
          <w:tcPr>
            <w:tcW w:w="2266" w:type="dxa"/>
          </w:tcPr>
          <w:p w14:paraId="0218E45C" w14:textId="19CAF373" w:rsidR="00E52D5D" w:rsidRDefault="00E52D5D" w:rsidP="00277B27">
            <w:pPr>
              <w:rPr>
                <w:rFonts w:cs="Arial"/>
              </w:rPr>
            </w:pPr>
            <w:r>
              <w:rPr>
                <w:rFonts w:cs="Arial"/>
              </w:rPr>
              <w:t xml:space="preserve">Tegen een aantal diarreeverwekkers kan </w:t>
            </w:r>
            <w:r w:rsidR="00BD2185">
              <w:rPr>
                <w:rFonts w:cs="Arial"/>
              </w:rPr>
              <w:t>gevaccineerd</w:t>
            </w:r>
            <w:r>
              <w:rPr>
                <w:rFonts w:cs="Arial"/>
              </w:rPr>
              <w:t xml:space="preserve"> worden</w:t>
            </w:r>
            <w:r w:rsidR="00BD2185">
              <w:rPr>
                <w:rFonts w:cs="Arial"/>
              </w:rPr>
              <w:t>, overleg met dierenarts hierover. Leeftijd: 2-3 weken bij veel en vroege problemen of 5-9 weken.</w:t>
            </w:r>
          </w:p>
        </w:tc>
        <w:tc>
          <w:tcPr>
            <w:tcW w:w="2266" w:type="dxa"/>
          </w:tcPr>
          <w:p w14:paraId="0FFD52D9" w14:textId="77777777" w:rsidR="00E52D5D" w:rsidRDefault="00E52D5D" w:rsidP="00277B27">
            <w:pPr>
              <w:rPr>
                <w:rFonts w:cs="Arial"/>
              </w:rPr>
            </w:pPr>
          </w:p>
        </w:tc>
      </w:tr>
      <w:tr w:rsidR="00BD2185" w:rsidRPr="00277B27" w14:paraId="5B67D1C6" w14:textId="77777777" w:rsidTr="00F26F9A">
        <w:tc>
          <w:tcPr>
            <w:tcW w:w="2265" w:type="dxa"/>
          </w:tcPr>
          <w:p w14:paraId="6ECFF278" w14:textId="77777777" w:rsidR="00BD2185" w:rsidRDefault="00BD2185" w:rsidP="00277B27">
            <w:pPr>
              <w:rPr>
                <w:rFonts w:cs="Arial"/>
              </w:rPr>
            </w:pPr>
          </w:p>
        </w:tc>
        <w:tc>
          <w:tcPr>
            <w:tcW w:w="2265" w:type="dxa"/>
          </w:tcPr>
          <w:p w14:paraId="3A95C7FA" w14:textId="77777777" w:rsidR="00BD2185" w:rsidRDefault="00BD2185" w:rsidP="00277B27">
            <w:pPr>
              <w:rPr>
                <w:rFonts w:cs="Arial"/>
              </w:rPr>
            </w:pPr>
          </w:p>
        </w:tc>
        <w:tc>
          <w:tcPr>
            <w:tcW w:w="2266" w:type="dxa"/>
          </w:tcPr>
          <w:p w14:paraId="1F258855" w14:textId="263C28D8" w:rsidR="00BD2185" w:rsidRDefault="00BD2185" w:rsidP="00277B27">
            <w:pPr>
              <w:rPr>
                <w:rFonts w:cs="Arial"/>
              </w:rPr>
            </w:pPr>
            <w:r>
              <w:rPr>
                <w:rFonts w:cs="Arial"/>
              </w:rPr>
              <w:t xml:space="preserve">PIA (5-9 </w:t>
            </w:r>
            <w:proofErr w:type="spellStart"/>
            <w:r>
              <w:rPr>
                <w:rFonts w:cs="Arial"/>
              </w:rPr>
              <w:t>wkn</w:t>
            </w:r>
            <w:proofErr w:type="spellEnd"/>
            <w:r>
              <w:rPr>
                <w:rFonts w:cs="Arial"/>
              </w:rPr>
              <w:t>)</w:t>
            </w:r>
          </w:p>
        </w:tc>
        <w:tc>
          <w:tcPr>
            <w:tcW w:w="2266" w:type="dxa"/>
          </w:tcPr>
          <w:p w14:paraId="7DEBD56E" w14:textId="33C67B48" w:rsidR="00BD2185" w:rsidRDefault="00BD2185" w:rsidP="00277B27">
            <w:pPr>
              <w:rPr>
                <w:rFonts w:cs="Arial"/>
              </w:rPr>
            </w:pPr>
            <w:r>
              <w:rPr>
                <w:rFonts w:cs="Arial"/>
              </w:rPr>
              <w:t xml:space="preserve">PIA (kort na opleg, liever al als </w:t>
            </w:r>
            <w:proofErr w:type="spellStart"/>
            <w:r>
              <w:rPr>
                <w:rFonts w:cs="Arial"/>
              </w:rPr>
              <w:t>speenbig</w:t>
            </w:r>
            <w:proofErr w:type="spellEnd"/>
            <w:r>
              <w:rPr>
                <w:rFonts w:cs="Arial"/>
              </w:rPr>
              <w:t>)</w:t>
            </w:r>
          </w:p>
        </w:tc>
      </w:tr>
    </w:tbl>
    <w:p w14:paraId="43EB7F4B" w14:textId="3C7B2B9F" w:rsidR="00F26F9A" w:rsidRDefault="00F26F9A" w:rsidP="00B06B35">
      <w:pPr>
        <w:rPr>
          <w:rFonts w:cs="Arial"/>
        </w:rPr>
      </w:pPr>
    </w:p>
    <w:p w14:paraId="5C4536F2" w14:textId="2EFC1395" w:rsidR="003703CB" w:rsidRDefault="003703CB" w:rsidP="00B06B35">
      <w:pPr>
        <w:rPr>
          <w:rFonts w:cs="Arial"/>
        </w:rPr>
      </w:pPr>
      <w:r>
        <w:rPr>
          <w:rFonts w:cs="Arial"/>
        </w:rPr>
        <w:t xml:space="preserve">Overzicht </w:t>
      </w:r>
      <w:proofErr w:type="spellStart"/>
      <w:r>
        <w:rPr>
          <w:rFonts w:cs="Arial"/>
        </w:rPr>
        <w:t>gelten</w:t>
      </w:r>
      <w:proofErr w:type="spellEnd"/>
    </w:p>
    <w:p w14:paraId="17880DDA" w14:textId="73ADAAB2" w:rsidR="003703CB" w:rsidRPr="00277B27" w:rsidRDefault="003703CB" w:rsidP="00B06B35">
      <w:pPr>
        <w:rPr>
          <w:rFonts w:cs="Arial"/>
        </w:rPr>
      </w:pPr>
      <w:r>
        <w:rPr>
          <w:noProof/>
        </w:rPr>
        <w:drawing>
          <wp:inline distT="0" distB="0" distL="0" distR="0" wp14:anchorId="687A6C8B" wp14:editId="5C4E9266">
            <wp:extent cx="3136900" cy="2001019"/>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8295" cy="2014667"/>
                    </a:xfrm>
                    <a:prstGeom prst="rect">
                      <a:avLst/>
                    </a:prstGeom>
                  </pic:spPr>
                </pic:pic>
              </a:graphicData>
            </a:graphic>
          </wp:inline>
        </w:drawing>
      </w:r>
    </w:p>
    <w:p w14:paraId="0062D07F" w14:textId="13A90B27" w:rsidR="009D0724" w:rsidRPr="00277B27" w:rsidRDefault="00F26F9A" w:rsidP="00277B27">
      <w:pPr>
        <w:pStyle w:val="Lijstalinea"/>
        <w:numPr>
          <w:ilvl w:val="0"/>
          <w:numId w:val="8"/>
        </w:numPr>
        <w:rPr>
          <w:rFonts w:cstheme="minorHAnsi"/>
        </w:rPr>
      </w:pPr>
      <w:r w:rsidRPr="00277B27">
        <w:rPr>
          <w:rFonts w:cstheme="minorHAnsi"/>
        </w:rPr>
        <w:t>Bloedtappen uit halsader: vena jugularis</w:t>
      </w:r>
      <w:r w:rsidR="00196429" w:rsidRPr="00277B27">
        <w:rPr>
          <w:rFonts w:cstheme="minorHAnsi"/>
        </w:rPr>
        <w:t>, strop</w:t>
      </w:r>
      <w:r w:rsidR="00196429" w:rsidRPr="00277B27">
        <w:t>: Varken bijt in de lus zodat deze over de bovenkaak kan worden geschoven. Lus wordt vastgetrokken en blijft achter hoektanden haken. Varken fixeert zichzelf door naar achteren te lopen.</w:t>
      </w:r>
    </w:p>
    <w:p w14:paraId="571D9B47" w14:textId="453471CD" w:rsidR="00277B27" w:rsidRDefault="00277B27" w:rsidP="00277B27">
      <w:pPr>
        <w:pStyle w:val="Lijstalinea"/>
        <w:numPr>
          <w:ilvl w:val="0"/>
          <w:numId w:val="8"/>
        </w:numPr>
        <w:rPr>
          <w:rFonts w:cstheme="minorHAnsi"/>
        </w:rPr>
      </w:pPr>
      <w:r>
        <w:rPr>
          <w:noProof/>
        </w:rPr>
        <w:lastRenderedPageBreak/>
        <w:drawing>
          <wp:inline distT="0" distB="0" distL="0" distR="0" wp14:anchorId="255889BF" wp14:editId="541F05F5">
            <wp:extent cx="5760720" cy="26790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79065"/>
                    </a:xfrm>
                    <a:prstGeom prst="rect">
                      <a:avLst/>
                    </a:prstGeom>
                  </pic:spPr>
                </pic:pic>
              </a:graphicData>
            </a:graphic>
          </wp:inline>
        </w:drawing>
      </w:r>
    </w:p>
    <w:p w14:paraId="07FEB199" w14:textId="01CCA40A" w:rsidR="00277B27" w:rsidRPr="00277B27" w:rsidRDefault="008F41D3" w:rsidP="00277B27">
      <w:pPr>
        <w:pStyle w:val="Lijstalinea"/>
        <w:numPr>
          <w:ilvl w:val="0"/>
          <w:numId w:val="8"/>
        </w:numPr>
        <w:rPr>
          <w:rFonts w:cstheme="minorHAnsi"/>
        </w:rPr>
      </w:pPr>
      <w:r>
        <w:rPr>
          <w:noProof/>
        </w:rPr>
        <w:drawing>
          <wp:inline distT="0" distB="0" distL="0" distR="0" wp14:anchorId="22BDC3E4" wp14:editId="0B4CF021">
            <wp:extent cx="5760720" cy="181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12290"/>
                    </a:xfrm>
                    <a:prstGeom prst="rect">
                      <a:avLst/>
                    </a:prstGeom>
                  </pic:spPr>
                </pic:pic>
              </a:graphicData>
            </a:graphic>
          </wp:inline>
        </w:drawing>
      </w:r>
    </w:p>
    <w:sectPr w:rsidR="00277B27" w:rsidRPr="0027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7C9"/>
    <w:multiLevelType w:val="multilevel"/>
    <w:tmpl w:val="81283C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D709B"/>
    <w:multiLevelType w:val="multilevel"/>
    <w:tmpl w:val="8B1C5D6A"/>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A35D5"/>
    <w:multiLevelType w:val="multilevel"/>
    <w:tmpl w:val="C2E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3006C"/>
    <w:multiLevelType w:val="multilevel"/>
    <w:tmpl w:val="AC62D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B3646"/>
    <w:multiLevelType w:val="hybridMultilevel"/>
    <w:tmpl w:val="F8BCD8C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886471"/>
    <w:multiLevelType w:val="hybridMultilevel"/>
    <w:tmpl w:val="3FA61A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82F37"/>
    <w:multiLevelType w:val="multilevel"/>
    <w:tmpl w:val="3A765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E4D81"/>
    <w:multiLevelType w:val="hybridMultilevel"/>
    <w:tmpl w:val="8474D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1982078">
    <w:abstractNumId w:val="7"/>
  </w:num>
  <w:num w:numId="2" w16cid:durableId="10761859">
    <w:abstractNumId w:val="3"/>
  </w:num>
  <w:num w:numId="3" w16cid:durableId="2046447345">
    <w:abstractNumId w:val="5"/>
  </w:num>
  <w:num w:numId="4" w16cid:durableId="600532127">
    <w:abstractNumId w:val="2"/>
  </w:num>
  <w:num w:numId="5" w16cid:durableId="306323078">
    <w:abstractNumId w:val="0"/>
  </w:num>
  <w:num w:numId="6" w16cid:durableId="1304578700">
    <w:abstractNumId w:val="6"/>
  </w:num>
  <w:num w:numId="7" w16cid:durableId="1092892218">
    <w:abstractNumId w:val="4"/>
  </w:num>
  <w:num w:numId="8" w16cid:durableId="1326007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F0"/>
    <w:rsid w:val="00125AB3"/>
    <w:rsid w:val="00196429"/>
    <w:rsid w:val="00274D0D"/>
    <w:rsid w:val="00277B27"/>
    <w:rsid w:val="002F137A"/>
    <w:rsid w:val="00312D10"/>
    <w:rsid w:val="0035621D"/>
    <w:rsid w:val="003703CB"/>
    <w:rsid w:val="003B19F0"/>
    <w:rsid w:val="00440302"/>
    <w:rsid w:val="004D1268"/>
    <w:rsid w:val="00785753"/>
    <w:rsid w:val="008F41D3"/>
    <w:rsid w:val="009C06D4"/>
    <w:rsid w:val="009D0724"/>
    <w:rsid w:val="009D1FE9"/>
    <w:rsid w:val="009E046F"/>
    <w:rsid w:val="00A65797"/>
    <w:rsid w:val="00B06B35"/>
    <w:rsid w:val="00BD2185"/>
    <w:rsid w:val="00C003F0"/>
    <w:rsid w:val="00E52D5D"/>
    <w:rsid w:val="00F26F9A"/>
    <w:rsid w:val="00F3654E"/>
    <w:rsid w:val="00F42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49F1"/>
  <w15:chartTrackingRefBased/>
  <w15:docId w15:val="{FA8B3D9B-44F5-413C-8216-4D35EB33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57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797"/>
    <w:pPr>
      <w:ind w:left="720"/>
      <w:contextualSpacing/>
    </w:pPr>
  </w:style>
  <w:style w:type="table" w:styleId="Tabelraster">
    <w:name w:val="Table Grid"/>
    <w:basedOn w:val="Standaardtabel"/>
    <w:uiPriority w:val="39"/>
    <w:rsid w:val="0044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4D0D"/>
    <w:rPr>
      <w:color w:val="0563C1" w:themeColor="hyperlink"/>
      <w:u w:val="single"/>
    </w:rPr>
  </w:style>
  <w:style w:type="character" w:styleId="Onopgelostemelding">
    <w:name w:val="Unresolved Mention"/>
    <w:basedOn w:val="Standaardalinea-lettertype"/>
    <w:uiPriority w:val="99"/>
    <w:semiHidden/>
    <w:unhideWhenUsed/>
    <w:rsid w:val="0027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97053">
      <w:bodyDiv w:val="1"/>
      <w:marLeft w:val="0"/>
      <w:marRight w:val="0"/>
      <w:marTop w:val="0"/>
      <w:marBottom w:val="0"/>
      <w:divBdr>
        <w:top w:val="none" w:sz="0" w:space="0" w:color="auto"/>
        <w:left w:val="none" w:sz="0" w:space="0" w:color="auto"/>
        <w:bottom w:val="none" w:sz="0" w:space="0" w:color="auto"/>
        <w:right w:val="none" w:sz="0" w:space="0" w:color="auto"/>
      </w:divBdr>
      <w:divsChild>
        <w:div w:id="1393846294">
          <w:marLeft w:val="0"/>
          <w:marRight w:val="0"/>
          <w:marTop w:val="0"/>
          <w:marBottom w:val="0"/>
          <w:divBdr>
            <w:top w:val="none" w:sz="0" w:space="0" w:color="auto"/>
            <w:left w:val="none" w:sz="0" w:space="0" w:color="auto"/>
            <w:bottom w:val="none" w:sz="0" w:space="0" w:color="auto"/>
            <w:right w:val="none" w:sz="0" w:space="0" w:color="auto"/>
          </w:divBdr>
        </w:div>
        <w:div w:id="1144734834">
          <w:marLeft w:val="0"/>
          <w:marRight w:val="0"/>
          <w:marTop w:val="0"/>
          <w:marBottom w:val="0"/>
          <w:divBdr>
            <w:top w:val="none" w:sz="0" w:space="0" w:color="auto"/>
            <w:left w:val="none" w:sz="0" w:space="0" w:color="auto"/>
            <w:bottom w:val="none" w:sz="0" w:space="0" w:color="auto"/>
            <w:right w:val="none" w:sz="0" w:space="0" w:color="auto"/>
          </w:divBdr>
        </w:div>
        <w:div w:id="1824659644">
          <w:marLeft w:val="0"/>
          <w:marRight w:val="0"/>
          <w:marTop w:val="0"/>
          <w:marBottom w:val="0"/>
          <w:divBdr>
            <w:top w:val="none" w:sz="0" w:space="0" w:color="auto"/>
            <w:left w:val="none" w:sz="0" w:space="0" w:color="auto"/>
            <w:bottom w:val="none" w:sz="0" w:space="0" w:color="auto"/>
            <w:right w:val="none" w:sz="0" w:space="0" w:color="auto"/>
          </w:divBdr>
        </w:div>
      </w:divsChild>
    </w:div>
    <w:div w:id="2098861695">
      <w:bodyDiv w:val="1"/>
      <w:marLeft w:val="0"/>
      <w:marRight w:val="0"/>
      <w:marTop w:val="0"/>
      <w:marBottom w:val="0"/>
      <w:divBdr>
        <w:top w:val="none" w:sz="0" w:space="0" w:color="auto"/>
        <w:left w:val="none" w:sz="0" w:space="0" w:color="auto"/>
        <w:bottom w:val="none" w:sz="0" w:space="0" w:color="auto"/>
        <w:right w:val="none" w:sz="0" w:space="0" w:color="auto"/>
      </w:divBdr>
      <w:divsChild>
        <w:div w:id="1951277727">
          <w:marLeft w:val="0"/>
          <w:marRight w:val="0"/>
          <w:marTop w:val="0"/>
          <w:marBottom w:val="0"/>
          <w:divBdr>
            <w:top w:val="none" w:sz="0" w:space="0" w:color="auto"/>
            <w:left w:val="none" w:sz="0" w:space="0" w:color="auto"/>
            <w:bottom w:val="none" w:sz="0" w:space="0" w:color="auto"/>
            <w:right w:val="none" w:sz="0" w:space="0" w:color="auto"/>
          </w:divBdr>
        </w:div>
        <w:div w:id="806052811">
          <w:marLeft w:val="0"/>
          <w:marRight w:val="0"/>
          <w:marTop w:val="0"/>
          <w:marBottom w:val="0"/>
          <w:divBdr>
            <w:top w:val="none" w:sz="0" w:space="0" w:color="auto"/>
            <w:left w:val="none" w:sz="0" w:space="0" w:color="auto"/>
            <w:bottom w:val="none" w:sz="0" w:space="0" w:color="auto"/>
            <w:right w:val="none" w:sz="0" w:space="0" w:color="auto"/>
          </w:divBdr>
        </w:div>
        <w:div w:id="1431858157">
          <w:marLeft w:val="0"/>
          <w:marRight w:val="0"/>
          <w:marTop w:val="0"/>
          <w:marBottom w:val="0"/>
          <w:divBdr>
            <w:top w:val="none" w:sz="0" w:space="0" w:color="auto"/>
            <w:left w:val="none" w:sz="0" w:space="0" w:color="auto"/>
            <w:bottom w:val="none" w:sz="0" w:space="0" w:color="auto"/>
            <w:right w:val="none" w:sz="0" w:space="0" w:color="auto"/>
          </w:divBdr>
        </w:div>
      </w:divsChild>
    </w:div>
    <w:div w:id="2118089070">
      <w:bodyDiv w:val="1"/>
      <w:marLeft w:val="0"/>
      <w:marRight w:val="0"/>
      <w:marTop w:val="0"/>
      <w:marBottom w:val="0"/>
      <w:divBdr>
        <w:top w:val="none" w:sz="0" w:space="0" w:color="auto"/>
        <w:left w:val="none" w:sz="0" w:space="0" w:color="auto"/>
        <w:bottom w:val="none" w:sz="0" w:space="0" w:color="auto"/>
        <w:right w:val="none" w:sz="0" w:space="0" w:color="auto"/>
      </w:divBdr>
      <w:divsChild>
        <w:div w:id="321397342">
          <w:marLeft w:val="0"/>
          <w:marRight w:val="0"/>
          <w:marTop w:val="0"/>
          <w:marBottom w:val="0"/>
          <w:divBdr>
            <w:top w:val="none" w:sz="0" w:space="0" w:color="auto"/>
            <w:left w:val="none" w:sz="0" w:space="0" w:color="auto"/>
            <w:bottom w:val="none" w:sz="0" w:space="0" w:color="auto"/>
            <w:right w:val="none" w:sz="0" w:space="0" w:color="auto"/>
          </w:divBdr>
        </w:div>
        <w:div w:id="2058428986">
          <w:marLeft w:val="0"/>
          <w:marRight w:val="0"/>
          <w:marTop w:val="0"/>
          <w:marBottom w:val="0"/>
          <w:divBdr>
            <w:top w:val="none" w:sz="0" w:space="0" w:color="auto"/>
            <w:left w:val="none" w:sz="0" w:space="0" w:color="auto"/>
            <w:bottom w:val="none" w:sz="0" w:space="0" w:color="auto"/>
            <w:right w:val="none" w:sz="0" w:space="0" w:color="auto"/>
          </w:divBdr>
        </w:div>
        <w:div w:id="758645399">
          <w:marLeft w:val="0"/>
          <w:marRight w:val="0"/>
          <w:marTop w:val="0"/>
          <w:marBottom w:val="0"/>
          <w:divBdr>
            <w:top w:val="none" w:sz="0" w:space="0" w:color="auto"/>
            <w:left w:val="none" w:sz="0" w:space="0" w:color="auto"/>
            <w:bottom w:val="none" w:sz="0" w:space="0" w:color="auto"/>
            <w:right w:val="none" w:sz="0" w:space="0" w:color="auto"/>
          </w:divBdr>
        </w:div>
        <w:div w:id="1869296503">
          <w:marLeft w:val="0"/>
          <w:marRight w:val="0"/>
          <w:marTop w:val="0"/>
          <w:marBottom w:val="0"/>
          <w:divBdr>
            <w:top w:val="none" w:sz="0" w:space="0" w:color="auto"/>
            <w:left w:val="none" w:sz="0" w:space="0" w:color="auto"/>
            <w:bottom w:val="none" w:sz="0" w:space="0" w:color="auto"/>
            <w:right w:val="none" w:sz="0" w:space="0" w:color="auto"/>
          </w:divBdr>
        </w:div>
        <w:div w:id="18513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o.nl/sites/default/files/2016/01/Overzicht%20bedrijfsstatus%20bepalen.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C139F-2FD9-45E8-AF7E-E2E804583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E9EC3-E308-4A2F-8B28-A1F87E9852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D9B77-5B60-4954-965A-37764937B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Henrike Bosman - Bannink</cp:lastModifiedBy>
  <cp:revision>2</cp:revision>
  <dcterms:created xsi:type="dcterms:W3CDTF">2023-03-13T20:37:00Z</dcterms:created>
  <dcterms:modified xsi:type="dcterms:W3CDTF">2023-03-13T20:37:00Z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